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4426145"/>
        <w:docPartObj>
          <w:docPartGallery w:val="Cover Pages"/>
          <w:docPartUnique/>
        </w:docPartObj>
      </w:sdtPr>
      <w:sdtEndPr/>
      <w:sdtContent>
        <w:p w:rsidR="0054109C" w:rsidRDefault="00222388" w:rsidP="00173B2C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704319" behindDoc="1" locked="0" layoutInCell="1" allowOverlap="1" wp14:anchorId="33FFE065" wp14:editId="7A504E71">
                <wp:simplePos x="0" y="0"/>
                <wp:positionH relativeFrom="column">
                  <wp:posOffset>-448574</wp:posOffset>
                </wp:positionH>
                <wp:positionV relativeFrom="paragraph">
                  <wp:posOffset>-330835</wp:posOffset>
                </wp:positionV>
                <wp:extent cx="7559109" cy="3735238"/>
                <wp:effectExtent l="0" t="0" r="3810" b="0"/>
                <wp:wrapNone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109" cy="373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03BD">
            <w:rPr>
              <w:rFonts w:hint="eastAsia"/>
            </w:rPr>
            <w:t xml:space="preserve"> </w:t>
          </w:r>
          <w:r w:rsidR="00453306">
            <w:rPr>
              <w:rFonts w:hint="eastAsia"/>
            </w:rPr>
            <w:t xml:space="preserve">                                                        </w:t>
          </w:r>
          <w:r w:rsidR="00CF2C00">
            <w:rPr>
              <w:rFonts w:hint="eastAsia"/>
            </w:rPr>
            <w:t xml:space="preserve"> </w:t>
          </w:r>
          <w:r w:rsidR="00453306">
            <w:rPr>
              <w:rFonts w:hint="eastAsia"/>
            </w:rPr>
            <w:t xml:space="preserve">   </w:t>
          </w:r>
        </w:p>
        <w:p w:rsidR="00CF2C00" w:rsidRDefault="00A97D70" w:rsidP="0054109C">
          <w:pPr>
            <w:spacing w:line="360" w:lineRule="auto"/>
          </w:pPr>
          <w:r>
            <w:rPr>
              <w:rFonts w:ascii="新細明體" w:hAnsi="新細明體"/>
              <w:noProof/>
              <w:kern w:val="0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75DE3763" wp14:editId="68FFD835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21590</wp:posOffset>
                    </wp:positionV>
                    <wp:extent cx="5372100" cy="344805"/>
                    <wp:effectExtent l="0" t="0" r="0" b="0"/>
                    <wp:wrapNone/>
                    <wp:docPr id="10" name="文字方塊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2100" cy="344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0348" w:rsidRPr="00453306" w:rsidRDefault="00720348" w:rsidP="00453306">
                                <w:pPr>
                                  <w:spacing w:line="320" w:lineRule="exact"/>
                                  <w:rPr>
                                    <w:rFonts w:ascii="微軟正黑體" w:eastAsia="微軟正黑體" w:hAnsi="微軟正黑體"/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4533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特邀</w:t>
                                </w:r>
                                <w:r w:rsidR="000E4D5F" w:rsidRPr="000E4D5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日本東洋紡PPS公司</w:t>
                                </w:r>
                                <w:r w:rsidR="00A97D7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包裝</w:t>
                                </w:r>
                                <w:r w:rsidR="00173B2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用</w:t>
                                </w:r>
                                <w:r w:rsidR="00A97D7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薄膜</w:t>
                                </w:r>
                                <w:r w:rsidRPr="004533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 xml:space="preserve">專家來台 / </w:t>
                                </w:r>
                                <w:r w:rsidR="00A97D7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全程</w:t>
                                </w:r>
                                <w:r w:rsidR="004533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中</w:t>
                                </w:r>
                                <w:r w:rsidRPr="004533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2060"/>
                                    <w:sz w:val="28"/>
                                  </w:rPr>
                                  <w:t>文口譯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" o:spid="_x0000_s1026" type="#_x0000_t202" style="position:absolute;margin-left:-5.25pt;margin-top:1.7pt;width:423pt;height:2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" filled="f" stroked="f" strokeweight=".5pt">
                    <v:textbox>
                      <w:txbxContent>
                        <w:p w:rsidR="00720348" w:rsidRPr="00453306" w:rsidRDefault="00720348" w:rsidP="00453306">
                          <w:pPr>
                            <w:spacing w:line="320" w:lineRule="exact"/>
                            <w:rPr>
                              <w:rFonts w:ascii="微軟正黑體" w:eastAsia="微軟正黑體" w:hAnsi="微軟正黑體"/>
                              <w:b/>
                              <w:color w:val="002060"/>
                              <w:sz w:val="28"/>
                            </w:rPr>
                          </w:pPr>
                          <w:r w:rsidRPr="00453306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特邀</w:t>
                          </w:r>
                          <w:r w:rsidR="000E4D5F" w:rsidRPr="000E4D5F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日本東洋紡PPS公司</w:t>
                          </w:r>
                          <w:r w:rsidR="00A97D70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包裝</w:t>
                          </w:r>
                          <w:r w:rsidR="00173B2C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用</w:t>
                          </w:r>
                          <w:r w:rsidR="00A97D70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薄膜</w:t>
                          </w:r>
                          <w:r w:rsidRPr="00453306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 xml:space="preserve">專家來台 / </w:t>
                          </w:r>
                          <w:r w:rsidR="00A97D70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全程</w:t>
                          </w:r>
                          <w:r w:rsidR="00453306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中</w:t>
                          </w:r>
                          <w:r w:rsidRPr="00453306">
                            <w:rPr>
                              <w:rFonts w:ascii="微軟正黑體" w:eastAsia="微軟正黑體" w:hAnsi="微軟正黑體" w:hint="eastAsia"/>
                              <w:b/>
                              <w:color w:val="002060"/>
                              <w:sz w:val="28"/>
                            </w:rPr>
                            <w:t>文口譯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53306">
            <w:rPr>
              <w:rFonts w:ascii="微軟正黑體" w:eastAsia="微軟正黑體" w:hAnsi="微軟正黑體"/>
              <w:noProof/>
              <w:color w:val="00B050"/>
              <w:szCs w:val="24"/>
            </w:rPr>
            <mc:AlternateContent>
              <mc:Choice Requires="wps">
                <w:drawing>
                  <wp:anchor distT="0" distB="0" distL="114300" distR="114300" simplePos="0" relativeHeight="251709440" behindDoc="1" locked="0" layoutInCell="1" allowOverlap="1" wp14:anchorId="3A166436" wp14:editId="080F483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366395</wp:posOffset>
                    </wp:positionV>
                    <wp:extent cx="6762750" cy="560070"/>
                    <wp:effectExtent l="0" t="0" r="19050" b="11430"/>
                    <wp:wrapTopAndBottom/>
                    <wp:docPr id="4" name="圓角矩形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62750" cy="560537"/>
                            </a:xfrm>
                            <a:prstGeom prst="roundRect">
                              <a:avLst/>
                            </a:prstGeom>
                            <a:solidFill>
                              <a:srgbClr val="FFFFFF">
                                <a:alpha val="58824"/>
                              </a:srgbClr>
                            </a:solidFill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2C00" w:rsidRPr="00173B2C" w:rsidRDefault="00453306" w:rsidP="00CF43B1">
                                <w:pPr>
                                  <w:spacing w:afterLines="50" w:after="180" w:line="700" w:lineRule="exact"/>
                                  <w:jc w:val="center"/>
                                  <w:rPr>
                                    <w:rFonts w:ascii="王漢宗特黑體繁" w:eastAsia="王漢宗特黑體繁" w:hAnsi="Adobe 繁黑體 Std B"/>
                                    <w:b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453306">
                                  <w:rPr>
                                    <w:rFonts w:ascii="王漢宗特黑體繁" w:eastAsia="王漢宗特黑體繁" w:hAnsi="微軟正黑體" w:hint="eastAsia"/>
                                    <w:b/>
                                    <w:color w:val="002060"/>
                                    <w:sz w:val="32"/>
                                    <w:szCs w:val="40"/>
                                  </w:rPr>
                                  <w:t xml:space="preserve">3/26 </w:t>
                                </w:r>
                                <w:r w:rsidR="00173B2C" w:rsidRPr="00222388">
                                  <w:rPr>
                                    <w:rFonts w:ascii="王漢宗特黑體繁" w:eastAsia="王漢宗特黑體繁" w:hAnsi="微軟正黑體" w:hint="eastAsia"/>
                                    <w:b/>
                                    <w:color w:val="DAEEF3" w:themeColor="accent5" w:themeTint="33"/>
                                    <w:sz w:val="52"/>
                                    <w:szCs w:val="52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塑膠薄膜用</w:t>
                                </w:r>
                                <w:r w:rsidR="00CF2C00" w:rsidRPr="00222388">
                                  <w:rPr>
                                    <w:rFonts w:ascii="王漢宗特黑體繁" w:eastAsia="王漢宗特黑體繁" w:hAnsi="微軟正黑體" w:hint="eastAsia"/>
                                    <w:b/>
                                    <w:color w:val="DAEEF3" w:themeColor="accent5" w:themeTint="33"/>
                                    <w:sz w:val="52"/>
                                    <w:szCs w:val="52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於軟性包裝</w:t>
                                </w:r>
                                <w:r w:rsidR="00173B2C" w:rsidRPr="00222388">
                                  <w:rPr>
                                    <w:rFonts w:ascii="王漢宗特黑體繁" w:eastAsia="王漢宗特黑體繁" w:hAnsi="微軟正黑體" w:hint="eastAsia"/>
                                    <w:b/>
                                    <w:color w:val="DAEEF3" w:themeColor="accent5" w:themeTint="33"/>
                                    <w:sz w:val="52"/>
                                    <w:szCs w:val="52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之</w:t>
                                </w:r>
                                <w:r w:rsidR="00CF2C00" w:rsidRPr="00222388">
                                  <w:rPr>
                                    <w:rFonts w:ascii="王漢宗特黑體繁" w:eastAsia="王漢宗特黑體繁" w:hAnsi="微軟正黑體" w:hint="eastAsia"/>
                                    <w:b/>
                                    <w:color w:val="DAEEF3" w:themeColor="accent5" w:themeTint="33"/>
                                    <w:sz w:val="52"/>
                                    <w:szCs w:val="52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67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特性及技術應用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圓角矩形 4" o:spid="_x0000_s1027" style="position:absolute;margin-left:0;margin-top:28.85pt;width:532.5pt;height:44.1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" strokecolor="#e36c0a [2409]" strokeweight="1.5pt">
                    <v:fill opacity="38550f"/>
                    <v:stroke dashstyle="3 1"/>
                    <v:textbox inset="0,0,0,0">
                      <w:txbxContent>
                        <w:p w:rsidR="00CF2C00" w:rsidRPr="00173B2C" w:rsidRDefault="00453306" w:rsidP="00CF43B1">
                          <w:pPr>
                            <w:spacing w:afterLines="50" w:after="180" w:line="700" w:lineRule="exact"/>
                            <w:jc w:val="center"/>
                            <w:rPr>
                              <w:rFonts w:ascii="王漢宗特黑體繁" w:eastAsia="王漢宗特黑體繁" w:hAnsi="Adobe 繁黑體 Std B"/>
                              <w:b/>
                              <w:color w:val="002060"/>
                              <w:sz w:val="52"/>
                              <w:szCs w:val="52"/>
                            </w:rPr>
                          </w:pPr>
                          <w:r w:rsidRPr="00453306">
                            <w:rPr>
                              <w:rFonts w:ascii="王漢宗特黑體繁" w:eastAsia="王漢宗特黑體繁" w:hAnsi="微軟正黑體" w:hint="eastAsia"/>
                              <w:b/>
                              <w:color w:val="002060"/>
                              <w:sz w:val="32"/>
                              <w:szCs w:val="40"/>
                            </w:rPr>
                            <w:t xml:space="preserve">3/26 </w:t>
                          </w:r>
                          <w:r w:rsidR="00173B2C" w:rsidRPr="00222388">
                            <w:rPr>
                              <w:rFonts w:ascii="王漢宗特黑體繁" w:eastAsia="王漢宗特黑體繁" w:hAnsi="微軟正黑體" w:hint="eastAsia"/>
                              <w:b/>
                              <w:color w:val="DAEEF3" w:themeColor="accent5" w:themeTint="33"/>
                              <w:sz w:val="52"/>
                              <w:szCs w:val="5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塑膠薄膜用</w:t>
                          </w:r>
                          <w:r w:rsidR="00CF2C00" w:rsidRPr="00222388">
                            <w:rPr>
                              <w:rFonts w:ascii="王漢宗特黑體繁" w:eastAsia="王漢宗特黑體繁" w:hAnsi="微軟正黑體" w:hint="eastAsia"/>
                              <w:b/>
                              <w:color w:val="DAEEF3" w:themeColor="accent5" w:themeTint="33"/>
                              <w:sz w:val="52"/>
                              <w:szCs w:val="5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於軟性包裝</w:t>
                          </w:r>
                          <w:r w:rsidR="00173B2C" w:rsidRPr="00222388">
                            <w:rPr>
                              <w:rFonts w:ascii="王漢宗特黑體繁" w:eastAsia="王漢宗特黑體繁" w:hAnsi="微軟正黑體" w:hint="eastAsia"/>
                              <w:b/>
                              <w:color w:val="DAEEF3" w:themeColor="accent5" w:themeTint="33"/>
                              <w:sz w:val="52"/>
                              <w:szCs w:val="5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之</w:t>
                          </w:r>
                          <w:r w:rsidR="00CF2C00" w:rsidRPr="00222388">
                            <w:rPr>
                              <w:rFonts w:ascii="王漢宗特黑體繁" w:eastAsia="王漢宗特黑體繁" w:hAnsi="微軟正黑體" w:hint="eastAsia"/>
                              <w:b/>
                              <w:color w:val="DAEEF3" w:themeColor="accent5" w:themeTint="33"/>
                              <w:sz w:val="52"/>
                              <w:szCs w:val="52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特性及技術應用</w:t>
                          </w:r>
                        </w:p>
                      </w:txbxContent>
                    </v:textbox>
                    <w10:wrap type="topAndBottom" anchorx="margin"/>
                  </v:roundrect>
                </w:pict>
              </mc:Fallback>
            </mc:AlternateContent>
          </w:r>
        </w:p>
        <w:tbl>
          <w:tblPr>
            <w:tblStyle w:val="af1"/>
            <w:tblpPr w:leftFromText="180" w:rightFromText="180" w:vertAnchor="text" w:horzAnchor="margin" w:tblpXSpec="center" w:tblpY="4455"/>
            <w:tblW w:w="10740" w:type="dxa"/>
            <w:tbl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insideH w:val="dashSmallGap" w:sz="4" w:space="0" w:color="auto"/>
              <w:insideV w:val="dashSmallGap" w:sz="4" w:space="0" w:color="auto"/>
            </w:tblBorders>
            <w:tblLook w:val="04A0" w:firstRow="1" w:lastRow="0" w:firstColumn="1" w:lastColumn="0" w:noHBand="0" w:noVBand="1"/>
          </w:tblPr>
          <w:tblGrid>
            <w:gridCol w:w="4786"/>
            <w:gridCol w:w="584"/>
            <w:gridCol w:w="5370"/>
          </w:tblGrid>
          <w:tr w:rsidR="005C03E4" w:rsidRPr="005C03E4" w:rsidTr="00095966">
            <w:trPr>
              <w:trHeight w:val="1125"/>
            </w:trPr>
            <w:tc>
              <w:tcPr>
                <w:tcW w:w="10740" w:type="dxa"/>
                <w:gridSpan w:val="3"/>
                <w:tcBorders>
                  <w:top w:val="single" w:sz="12" w:space="0" w:color="31849B" w:themeColor="accent5" w:themeShade="BF"/>
                  <w:left w:val="single" w:sz="12" w:space="0" w:color="31849B" w:themeColor="accent5" w:themeShade="BF"/>
                  <w:bottom w:val="dotted" w:sz="12" w:space="0" w:color="92CDDC" w:themeColor="accent5" w:themeTint="99"/>
                  <w:right w:val="single" w:sz="12" w:space="0" w:color="31849B" w:themeColor="accent5" w:themeShade="BF"/>
                </w:tcBorders>
                <w:shd w:val="clear" w:color="auto" w:fill="FDE9D9" w:themeFill="accent6" w:themeFillTint="33"/>
                <w:vAlign w:val="center"/>
              </w:tcPr>
              <w:p w:rsidR="0076530E" w:rsidRPr="005C03E4" w:rsidRDefault="0076530E" w:rsidP="008A0AF9">
                <w:pPr>
                  <w:pStyle w:val="a9"/>
                  <w:spacing w:line="520" w:lineRule="exact"/>
                  <w:jc w:val="both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8"/>
                  </w:rPr>
                </w:pPr>
                <w:r w:rsidRPr="005C03E4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8"/>
                  </w:rPr>
                  <w:t>2019.03.26  (二)  09:30-16:30</w:t>
                </w:r>
              </w:p>
              <w:p w:rsidR="0076530E" w:rsidRPr="005C03E4" w:rsidRDefault="0076530E" w:rsidP="008A0AF9">
                <w:pPr>
                  <w:pStyle w:val="a9"/>
                  <w:spacing w:line="480" w:lineRule="exact"/>
                  <w:jc w:val="both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4"/>
                  </w:rPr>
                </w:pPr>
                <w:r w:rsidRPr="005C03E4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8"/>
                  </w:rPr>
                  <w:t>【台中塑膠中心】</w:t>
                </w:r>
                <w:r w:rsidR="00173B2C" w:rsidRPr="00173B2C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8"/>
                  </w:rPr>
                  <w:t>塑膠薄膜用於軟性包裝之特性及技術應用</w:t>
                </w:r>
              </w:p>
            </w:tc>
          </w:tr>
          <w:tr w:rsidR="0076530E" w:rsidTr="00095966">
            <w:trPr>
              <w:trHeight w:val="3633"/>
            </w:trPr>
            <w:tc>
              <w:tcPr>
                <w:tcW w:w="4786" w:type="dxa"/>
                <w:tcBorders>
                  <w:top w:val="dotted" w:sz="12" w:space="0" w:color="92CDDC" w:themeColor="accent5" w:themeTint="99"/>
                  <w:left w:val="single" w:sz="12" w:space="0" w:color="31849B" w:themeColor="accent5" w:themeShade="BF"/>
                  <w:bottom w:val="single" w:sz="12" w:space="0" w:color="31849B" w:themeColor="accent5" w:themeShade="BF"/>
                  <w:right w:val="nil"/>
                </w:tcBorders>
              </w:tcPr>
              <w:p w:rsidR="0076530E" w:rsidRPr="00D471B7" w:rsidRDefault="0076530E" w:rsidP="0076530E">
                <w:pPr>
                  <w:pStyle w:val="a9"/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4"/>
                  </w:rPr>
                </w:pP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1. 包裝設計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  <w:lang w:eastAsia="ja-JP"/>
                  </w:rPr>
                  <w:t>各種塑膠薄膜特性整合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  <w:lang w:eastAsia="ja-JP"/>
                  </w:rPr>
                  <w:t xml:space="preserve">需要貼合原因 </w:t>
                </w:r>
              </w:p>
              <w:p w:rsidR="0076530E" w:rsidRPr="00D471B7" w:rsidRDefault="0076530E" w:rsidP="0076530E">
                <w:pPr>
                  <w:pStyle w:val="a9"/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4"/>
                  </w:rPr>
                </w:pP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2.</w:t>
                </w: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  <w:lang w:eastAsia="ja-JP"/>
                  </w:rPr>
                  <w:t xml:space="preserve"> 主要塑膠薄膜的特性及應用實例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雙軸延伸薄膜OPP/PET/ OPA/</w:t>
                </w:r>
                <w:r w:rsidRPr="00D471B7"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</w:rPr>
                  <w:t>ONY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未延伸CPP薄膜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LLDPE薄膜</w:t>
                </w:r>
              </w:p>
            </w:tc>
            <w:tc>
              <w:tcPr>
                <w:tcW w:w="5954" w:type="dxa"/>
                <w:gridSpan w:val="2"/>
                <w:tcBorders>
                  <w:top w:val="dotted" w:sz="12" w:space="0" w:color="92CDDC" w:themeColor="accent5" w:themeTint="99"/>
                  <w:left w:val="nil"/>
                  <w:bottom w:val="single" w:sz="12" w:space="0" w:color="31849B" w:themeColor="accent5" w:themeShade="BF"/>
                  <w:right w:val="single" w:sz="12" w:space="0" w:color="31849B" w:themeColor="accent5" w:themeShade="BF"/>
                </w:tcBorders>
              </w:tcPr>
              <w:p w:rsidR="0076530E" w:rsidRPr="00D471B7" w:rsidRDefault="0076530E" w:rsidP="0076530E">
                <w:pPr>
                  <w:pStyle w:val="a9"/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4"/>
                  </w:rPr>
                </w:pP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3.</w:t>
                </w: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  <w:lang w:eastAsia="ja-JP"/>
                  </w:rPr>
                  <w:t xml:space="preserve"> 各種阻隔性素材的特性與應用事例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各素材阻隔性構成及特徵</w:t>
                </w:r>
              </w:p>
              <w:p w:rsidR="0076530E" w:rsidRPr="00D471B7" w:rsidRDefault="004C1874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阻隔性包材最新採用例及異常發生排除</w:t>
                </w:r>
              </w:p>
              <w:p w:rsidR="0076530E" w:rsidRPr="00D471B7" w:rsidRDefault="0076530E" w:rsidP="0076530E">
                <w:pPr>
                  <w:pStyle w:val="a9"/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2060"/>
                    <w:sz w:val="28"/>
                    <w:szCs w:val="24"/>
                  </w:rPr>
                </w:pP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4.</w:t>
                </w: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  <w:lang w:eastAsia="ja-JP"/>
                  </w:rPr>
                  <w:t xml:space="preserve"> </w:t>
                </w:r>
                <w:r w:rsidR="005A732D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日本市場之</w:t>
                </w:r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軟包材</w:t>
                </w:r>
                <w:r w:rsidR="005A732D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與</w:t>
                </w:r>
                <w:proofErr w:type="gramStart"/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製袋</w:t>
                </w:r>
                <w:r w:rsidR="005A732D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新</w:t>
                </w:r>
                <w:proofErr w:type="gramEnd"/>
                <w:r w:rsidRPr="00D471B7">
                  <w:rPr>
                    <w:rFonts w:ascii="微軟正黑體" w:eastAsia="微軟正黑體" w:hAnsi="微軟正黑體" w:hint="eastAsia"/>
                    <w:b/>
                    <w:color w:val="002060"/>
                    <w:sz w:val="28"/>
                    <w:szCs w:val="24"/>
                  </w:rPr>
                  <w:t>技術的展開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印刷技術</w:t>
                </w:r>
                <w:proofErr w:type="gramStart"/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及製袋技術</w:t>
                </w:r>
                <w:proofErr w:type="gramEnd"/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的最新情報</w:t>
                </w:r>
              </w:p>
              <w:p w:rsidR="0076530E" w:rsidRPr="00D471B7" w:rsidRDefault="0076530E" w:rsidP="0076530E">
                <w:pPr>
                  <w:pStyle w:val="a9"/>
                  <w:numPr>
                    <w:ilvl w:val="1"/>
                    <w:numId w:val="7"/>
                  </w:numPr>
                  <w:spacing w:line="440" w:lineRule="exact"/>
                  <w:ind w:left="567" w:hanging="283"/>
                  <w:rPr>
                    <w:rFonts w:ascii="微軟正黑體" w:eastAsia="微軟正黑體" w:hAnsi="微軟正黑體"/>
                    <w:color w:val="002060"/>
                    <w:sz w:val="24"/>
                    <w:szCs w:val="24"/>
                    <w:lang w:eastAsia="ja-JP"/>
                  </w:rPr>
                </w:pPr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特殊印刷技術,</w:t>
                </w:r>
                <w:proofErr w:type="gramStart"/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製袋技術</w:t>
                </w:r>
                <w:proofErr w:type="gramEnd"/>
                <w:r w:rsidRPr="00D471B7">
                  <w:rPr>
                    <w:rFonts w:ascii="微軟正黑體" w:eastAsia="微軟正黑體" w:hAnsi="微軟正黑體" w:hint="eastAsia"/>
                    <w:color w:val="002060"/>
                    <w:sz w:val="24"/>
                    <w:szCs w:val="24"/>
                  </w:rPr>
                  <w:t>及採用事例介紹</w:t>
                </w:r>
              </w:p>
            </w:tc>
          </w:tr>
          <w:tr w:rsidR="0076530E" w:rsidTr="00095966">
            <w:trPr>
              <w:trHeight w:val="756"/>
            </w:trPr>
            <w:tc>
              <w:tcPr>
                <w:tcW w:w="10740" w:type="dxa"/>
                <w:gridSpan w:val="3"/>
                <w:tcBorders>
                  <w:top w:val="single" w:sz="12" w:space="0" w:color="31849B" w:themeColor="accent5" w:themeShade="BF"/>
                  <w:left w:val="single" w:sz="12" w:space="0" w:color="31849B" w:themeColor="accent5" w:themeShade="BF"/>
                  <w:bottom w:val="dotted" w:sz="12" w:space="0" w:color="92CDDC" w:themeColor="accent5" w:themeTint="99"/>
                  <w:right w:val="single" w:sz="12" w:space="0" w:color="31849B" w:themeColor="accent5" w:themeShade="BF"/>
                </w:tcBorders>
              </w:tcPr>
              <w:p w:rsidR="0076530E" w:rsidRPr="00CE14DF" w:rsidRDefault="00135DE4" w:rsidP="00135DE4">
                <w:pPr>
                  <w:pStyle w:val="a9"/>
                  <w:spacing w:beforeLines="50" w:before="180"/>
                  <w:ind w:firstLineChars="50" w:firstLine="110"/>
                  <w:rPr>
                    <w:rFonts w:ascii="微軟正黑體" w:eastAsia="微軟正黑體" w:hAnsi="微軟正黑體"/>
                    <w:b/>
                    <w:color w:val="000000" w:themeColor="text1"/>
                    <w:sz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710464" behindDoc="0" locked="0" layoutInCell="1" allowOverlap="1" wp14:anchorId="4D52C664" wp14:editId="7B91C4B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76200</wp:posOffset>
                      </wp:positionV>
                      <wp:extent cx="4450715" cy="412750"/>
                      <wp:effectExtent l="0" t="0" r="6985" b="6350"/>
                      <wp:wrapSquare wrapText="bothSides"/>
                      <wp:docPr id="8" name="圖片 8" descr="æ ªå¼ä¼ç¤¾ æ±æ´ç´¡ããã±ã¼ã¸ã³ã°ã»ãã©ã³ã»ãµã¼ãã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æ ªå¼ä¼ç¤¾ æ±æ´ç´¡ããã±ã¼ã¸ã³ã°ã»ãã©ã³ã»ãµã¼ãã¹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4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5071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sz w:val="28"/>
                    <w:szCs w:val="28"/>
                  </w:rPr>
                  <w:t>講者：</w:t>
                </w:r>
                <w:r w:rsidRPr="008B5F23">
                  <w:rPr>
                    <w:rFonts w:ascii="微軟正黑體" w:eastAsia="微軟正黑體" w:hAnsi="微軟正黑體" w:hint="eastAsia"/>
                    <w:b/>
                    <w:color w:val="000000" w:themeColor="text1"/>
                    <w:sz w:val="28"/>
                    <w:szCs w:val="28"/>
                  </w:rPr>
                  <w:t xml:space="preserve">宮口 </w:t>
                </w:r>
                <w:proofErr w:type="gramStart"/>
                <w:r w:rsidRPr="008B5F23">
                  <w:rPr>
                    <w:rFonts w:ascii="微軟正黑體" w:eastAsia="微軟正黑體" w:hAnsi="微軟正黑體" w:hint="eastAsia"/>
                    <w:b/>
                    <w:color w:val="000000" w:themeColor="text1"/>
                    <w:sz w:val="28"/>
                    <w:szCs w:val="28"/>
                  </w:rPr>
                  <w:t>義紀</w:t>
                </w:r>
                <w:proofErr w:type="gramEnd"/>
                <w:r w:rsidRPr="008B5F23">
                  <w:rPr>
                    <w:rFonts w:ascii="微軟正黑體" w:eastAsia="微軟正黑體" w:hAnsi="微軟正黑體" w:hint="eastAsia"/>
                    <w:color w:val="000000" w:themeColor="text1"/>
                    <w:sz w:val="28"/>
                    <w:szCs w:val="28"/>
                  </w:rPr>
                  <w:t xml:space="preserve"> 先生</w:t>
                </w:r>
              </w:p>
            </w:tc>
          </w:tr>
          <w:tr w:rsidR="0076530E" w:rsidTr="00095966">
            <w:trPr>
              <w:trHeight w:val="3532"/>
            </w:trPr>
            <w:tc>
              <w:tcPr>
                <w:tcW w:w="5370" w:type="dxa"/>
                <w:gridSpan w:val="2"/>
                <w:tcBorders>
                  <w:top w:val="dotted" w:sz="12" w:space="0" w:color="92CDDC" w:themeColor="accent5" w:themeTint="99"/>
                  <w:left w:val="single" w:sz="12" w:space="0" w:color="31849B" w:themeColor="accent5" w:themeShade="BF"/>
                  <w:bottom w:val="single" w:sz="12" w:space="0" w:color="31849B" w:themeColor="accent5" w:themeShade="BF"/>
                  <w:right w:val="nil"/>
                </w:tcBorders>
              </w:tcPr>
              <w:p w:rsidR="0076530E" w:rsidRPr="00A97D70" w:rsidRDefault="0076530E" w:rsidP="0076530E">
                <w:pPr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b/>
                    <w:color w:val="000000" w:themeColor="text1"/>
                    <w:kern w:val="0"/>
                    <w:szCs w:val="24"/>
                  </w:rPr>
                  <w:t>【現任】</w:t>
                </w:r>
              </w:p>
              <w:p w:rsidR="0076530E" w:rsidRPr="00A97D70" w:rsidRDefault="000E4D5F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0E4D5F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東洋紡PPS株式會社  教育情報部　課長</w:t>
                </w:r>
              </w:p>
              <w:p w:rsidR="0076530E" w:rsidRPr="00A97D70" w:rsidRDefault="0076530E" w:rsidP="0076530E">
                <w:pPr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0000" w:themeColor="text1"/>
                    <w:kern w:val="0"/>
                    <w:szCs w:val="24"/>
                  </w:rPr>
                </w:pPr>
                <w:proofErr w:type="gramStart"/>
                <w:r w:rsidRPr="00A97D70">
                  <w:rPr>
                    <w:rFonts w:ascii="微軟正黑體" w:eastAsia="微軟正黑體" w:hAnsi="微軟正黑體" w:hint="eastAsia"/>
                    <w:b/>
                    <w:color w:val="000000" w:themeColor="text1"/>
                    <w:kern w:val="0"/>
                    <w:szCs w:val="24"/>
                  </w:rPr>
                  <w:t>【</w:t>
                </w:r>
                <w:proofErr w:type="gramEnd"/>
                <w:r w:rsidRPr="00A97D70">
                  <w:rPr>
                    <w:rFonts w:ascii="微軟正黑體" w:eastAsia="微軟正黑體" w:hAnsi="微軟正黑體" w:hint="eastAsia"/>
                    <w:b/>
                    <w:color w:val="000000" w:themeColor="text1"/>
                    <w:kern w:val="0"/>
                    <w:szCs w:val="24"/>
                  </w:rPr>
                  <w:t>經歴】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1993  東洋</w:t>
                </w:r>
                <w:proofErr w:type="gramStart"/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紡</w:t>
                </w:r>
                <w:proofErr w:type="gramEnd"/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株式會社入社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1998  </w:t>
                </w:r>
                <w:r w:rsidRPr="00D27DA8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犬山工廠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薄膜技術中心 室員 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      (從事包裝薄膜開發業務)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2012  教育情報部　課長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(至今)</w:t>
                </w:r>
              </w:p>
            </w:tc>
            <w:tc>
              <w:tcPr>
                <w:tcW w:w="5370" w:type="dxa"/>
                <w:tcBorders>
                  <w:top w:val="dotted" w:sz="12" w:space="0" w:color="92CDDC" w:themeColor="accent5" w:themeTint="99"/>
                  <w:left w:val="nil"/>
                  <w:bottom w:val="single" w:sz="12" w:space="0" w:color="31849B" w:themeColor="accent5" w:themeShade="BF"/>
                  <w:right w:val="single" w:sz="12" w:space="0" w:color="31849B" w:themeColor="accent5" w:themeShade="BF"/>
                </w:tcBorders>
              </w:tcPr>
              <w:p w:rsidR="0076530E" w:rsidRPr="00A97D70" w:rsidRDefault="0076530E" w:rsidP="0076530E">
                <w:pPr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b/>
                    <w:color w:val="000000" w:themeColor="text1"/>
                    <w:kern w:val="0"/>
                    <w:szCs w:val="24"/>
                  </w:rPr>
                  <w:t>【專長】</w:t>
                </w:r>
              </w:p>
              <w:p w:rsidR="0076530E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食品化學、生物化學、食品安全、包裝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加工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、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薄膜加工</w:t>
                </w:r>
              </w:p>
              <w:p w:rsidR="0076530E" w:rsidRPr="00A97D70" w:rsidRDefault="0076530E" w:rsidP="0076530E">
                <w:pPr>
                  <w:spacing w:beforeLines="50" w:before="180" w:line="440" w:lineRule="exact"/>
                  <w:rPr>
                    <w:rFonts w:ascii="微軟正黑體" w:eastAsia="微軟正黑體" w:hAnsi="微軟正黑體"/>
                    <w:b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b/>
                    <w:color w:val="000000" w:themeColor="text1"/>
                    <w:kern w:val="0"/>
                    <w:szCs w:val="24"/>
                  </w:rPr>
                  <w:t>【著作】</w:t>
                </w:r>
              </w:p>
              <w:p w:rsidR="0076530E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«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新包材構成100問100答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»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«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包裝膜概述»</w:t>
                </w:r>
              </w:p>
              <w:p w:rsidR="0076530E" w:rsidRPr="00A97D70" w:rsidRDefault="0076530E" w:rsidP="0076530E">
                <w:pPr>
                  <w:spacing w:line="440" w:lineRule="exact"/>
                  <w:rPr>
                    <w:rFonts w:ascii="微軟正黑體" w:eastAsia="微軟正黑體" w:hAnsi="微軟正黑體"/>
                    <w:color w:val="000000" w:themeColor="text1"/>
                    <w:kern w:val="0"/>
                    <w:szCs w:val="24"/>
                  </w:rPr>
                </w:pP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«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包裝材料成分分析</w:t>
                </w:r>
                <w:r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 xml:space="preserve"> </w:t>
                </w:r>
                <w:r w:rsidRPr="00A97D70">
                  <w:rPr>
                    <w:rFonts w:ascii="微軟正黑體" w:eastAsia="微軟正黑體" w:hAnsi="微軟正黑體" w:hint="eastAsia"/>
                    <w:color w:val="000000" w:themeColor="text1"/>
                    <w:kern w:val="0"/>
                    <w:szCs w:val="24"/>
                  </w:rPr>
                  <w:t>»</w:t>
                </w:r>
              </w:p>
            </w:tc>
          </w:tr>
        </w:tbl>
        <w:p w:rsidR="00CA634D" w:rsidRPr="00CF5CA1" w:rsidRDefault="00D80621" w:rsidP="00CF5CA1">
          <w:pPr>
            <w:spacing w:beforeLines="50" w:before="180" w:line="480" w:lineRule="exact"/>
            <w:ind w:firstLine="482"/>
            <w:rPr>
              <w:rFonts w:ascii="微軟正黑體" w:eastAsia="微軟正黑體" w:hAnsi="微軟正黑體"/>
              <w:b/>
              <w:color w:val="000000" w:themeColor="text1"/>
              <w:szCs w:val="24"/>
            </w:rPr>
          </w:pPr>
          <w:r w:rsidRPr="00D80621">
            <w:rPr>
              <w:rFonts w:ascii="微軟正黑體" w:eastAsia="微軟正黑體" w:hAnsi="微軟正黑體"/>
              <w:b/>
              <w:noProof/>
              <w:color w:val="000000" w:themeColor="text1"/>
              <w:szCs w:val="24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editId="36B11C9B">
                    <wp:simplePos x="0" y="0"/>
                    <wp:positionH relativeFrom="column">
                      <wp:posOffset>4572000</wp:posOffset>
                    </wp:positionH>
                    <wp:positionV relativeFrom="paragraph">
                      <wp:posOffset>2273935</wp:posOffset>
                    </wp:positionV>
                    <wp:extent cx="2124075" cy="1403985"/>
                    <wp:effectExtent l="0" t="0" r="0" b="0"/>
                    <wp:wrapNone/>
                    <wp:docPr id="307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07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0621" w:rsidRPr="00D80621" w:rsidRDefault="00D80621" w:rsidP="00D80621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hyperlink r:id="rId15" w:history="1">
                                  <w:r w:rsidRPr="00D80621">
                                    <w:rPr>
                                      <w:rStyle w:val="ab"/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【講義搶先試閱，請點此】</w:t>
                                  </w:r>
                                </w:hyperlink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8" type="#_x0000_t202" style="position:absolute;left:0;text-align:left;margin-left:5in;margin-top:179.05pt;width:167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" filled="f" stroked="f">
                    <v:textbox style="mso-fit-shape-to-text:t">
                      <w:txbxContent>
                        <w:p w:rsidR="00D80621" w:rsidRPr="00D80621" w:rsidRDefault="00D80621" w:rsidP="00D80621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hyperlink r:id="rId16" w:history="1">
                            <w:r w:rsidRPr="00D80621">
                              <w:rPr>
                                <w:rStyle w:val="ab"/>
                                <w:rFonts w:ascii="微軟正黑體" w:eastAsia="微軟正黑體" w:hAnsi="微軟正黑體" w:hint="eastAsia"/>
                                <w:b/>
                              </w:rPr>
                              <w:t>【講義搶先試閱，請點此】</w:t>
                            </w:r>
                          </w:hyperlink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CF43B1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由於軟包裝材料可廣泛應用於各領域，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為因應</w:t>
          </w:r>
          <w:r w:rsidR="00CF43B1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各類製品內容物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特性於包裝選用的需求，瞭解各式薄膜</w:t>
          </w:r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特性並</w:t>
          </w:r>
          <w:proofErr w:type="gramStart"/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再製貼合</w:t>
          </w:r>
          <w:proofErr w:type="gramEnd"/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使用為實務應用上的重要環節；本次研討會邀請日本知名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包裝</w:t>
          </w:r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薄膜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企業「</w:t>
          </w:r>
          <w:r w:rsidR="00CF5CA1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日本東洋紡公司」集團子公司-「TOYOBO PACKAGING PLANNING SERVICES」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來台，由長期從事包裝薄膜技術開發</w:t>
          </w:r>
          <w:r w:rsidR="00CF5CA1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及負責相關教育訓練之</w:t>
          </w:r>
          <w:proofErr w:type="gramStart"/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宮口義紀先生</w:t>
          </w:r>
          <w:proofErr w:type="gramEnd"/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主講，針對各種塑膠薄膜構成的軟包裝進行加工面特性的介紹，並就應用實例與理論及異常解決對策進行說明，另將提供印刷、</w:t>
          </w:r>
          <w:proofErr w:type="gramStart"/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製袋</w:t>
          </w:r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於</w:t>
          </w:r>
          <w:proofErr w:type="gramEnd"/>
          <w:r w:rsidR="00173B2C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日本市場</w:t>
          </w:r>
          <w:r w:rsidR="00267A23" w:rsidRPr="00CF5CA1">
            <w:rPr>
              <w:rFonts w:ascii="微軟正黑體" w:eastAsia="微軟正黑體" w:hAnsi="微軟正黑體" w:hint="eastAsia"/>
              <w:b/>
              <w:color w:val="000000" w:themeColor="text1"/>
              <w:szCs w:val="24"/>
            </w:rPr>
            <w:t>的最新技術與實用案例，機會難得，歡迎各界人士共襄盛舉！</w:t>
          </w:r>
        </w:p>
      </w:sdtContent>
    </w:sdt>
    <w:p w:rsidR="00CA634D" w:rsidRDefault="00CA634D">
      <w:pPr>
        <w:widowControl/>
      </w:pPr>
      <w:r>
        <w:br w:type="page"/>
      </w:r>
    </w:p>
    <w:p w:rsidR="00095966" w:rsidRDefault="00095966" w:rsidP="00095966">
      <w:pPr>
        <w:snapToGrid w:val="0"/>
        <w:spacing w:afterLines="15" w:after="54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</w:rPr>
      </w:pPr>
    </w:p>
    <w:p w:rsidR="00095966" w:rsidRDefault="00095966" w:rsidP="00095966">
      <w:pPr>
        <w:snapToGrid w:val="0"/>
        <w:spacing w:beforeLines="50" w:before="180" w:afterLines="100" w:after="360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</w:rPr>
      </w:pPr>
      <w:r w:rsidRPr="00352699">
        <w:rPr>
          <w:rFonts w:ascii="微軟正黑體" w:eastAsia="微軟正黑體" w:hAnsi="微軟正黑體" w:cs="新細明體" w:hint="eastAsia"/>
          <w:b/>
          <w:color w:val="0070C0"/>
          <w:sz w:val="32"/>
          <w:szCs w:val="32"/>
        </w:rPr>
        <w:t>=</w:t>
      </w:r>
      <w:r>
        <w:rPr>
          <w:rFonts w:ascii="微軟正黑體" w:eastAsia="微軟正黑體" w:hAnsi="微軟正黑體" w:cs="新細明體"/>
          <w:b/>
          <w:color w:val="0070C0"/>
          <w:sz w:val="32"/>
          <w:szCs w:val="32"/>
        </w:rPr>
        <w:t xml:space="preserve"> </w:t>
      </w:r>
      <w:r w:rsidRPr="00352699">
        <w:rPr>
          <w:rFonts w:ascii="微軟正黑體" w:eastAsia="微軟正黑體" w:hAnsi="微軟正黑體" w:cs="新細明體" w:hint="eastAsia"/>
          <w:b/>
          <w:color w:val="0070C0"/>
          <w:sz w:val="32"/>
          <w:szCs w:val="32"/>
        </w:rPr>
        <w:t>報名資訊</w:t>
      </w:r>
      <w:r>
        <w:rPr>
          <w:rFonts w:ascii="微軟正黑體" w:eastAsia="微軟正黑體" w:hAnsi="微軟正黑體" w:cs="新細明體"/>
          <w:b/>
          <w:color w:val="0070C0"/>
          <w:sz w:val="32"/>
          <w:szCs w:val="32"/>
        </w:rPr>
        <w:t xml:space="preserve"> </w:t>
      </w:r>
      <w:r w:rsidRPr="00352699">
        <w:rPr>
          <w:rFonts w:ascii="微軟正黑體" w:eastAsia="微軟正黑體" w:hAnsi="微軟正黑體" w:cs="新細明體" w:hint="eastAsia"/>
          <w:b/>
          <w:color w:val="0070C0"/>
          <w:sz w:val="32"/>
          <w:szCs w:val="32"/>
        </w:rPr>
        <w:t>=</w:t>
      </w:r>
    </w:p>
    <w:tbl>
      <w:tblPr>
        <w:tblW w:w="10777" w:type="dxa"/>
        <w:tblInd w:w="-37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9498"/>
      </w:tblGrid>
      <w:tr w:rsidR="00095966" w:rsidTr="00DA4BB2">
        <w:trPr>
          <w:trHeight w:val="39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A4BB2" w:rsidRDefault="00095966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Cs w:val="24"/>
                <w:u w:val="single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活動名稱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41DB7" w:rsidRDefault="00095966" w:rsidP="00DA4B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szCs w:val="24"/>
              </w:rPr>
            </w:pPr>
            <w:r w:rsidRPr="00D41DB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塑膠薄膜用於軟性包裝之特性及技術應用</w:t>
            </w:r>
          </w:p>
        </w:tc>
      </w:tr>
      <w:tr w:rsidR="00095966" w:rsidTr="00DA4BB2">
        <w:trPr>
          <w:trHeight w:val="39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A4BB2" w:rsidRDefault="00095966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Cs w:val="24"/>
                <w:u w:val="single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活動時間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41DB7" w:rsidRDefault="00095966" w:rsidP="00DA4B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szCs w:val="24"/>
              </w:rPr>
            </w:pPr>
            <w:r w:rsidRPr="00D41DB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201</w:t>
            </w:r>
            <w:r w:rsidRPr="00D41DB7"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9</w:t>
            </w:r>
            <w:r w:rsidRPr="00D41DB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年</w:t>
            </w:r>
            <w:r w:rsidRPr="00D41DB7"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3</w:t>
            </w:r>
            <w:r w:rsidRPr="00D41DB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月2</w:t>
            </w:r>
            <w:r w:rsidRPr="00D41DB7"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6</w:t>
            </w:r>
            <w:r w:rsidRPr="00D41DB7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日（二） 09：30 - 16：30</w:t>
            </w:r>
          </w:p>
        </w:tc>
      </w:tr>
      <w:tr w:rsidR="00095966" w:rsidTr="00DA4BB2">
        <w:trPr>
          <w:trHeight w:val="39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A4BB2" w:rsidRDefault="00095966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Cs w:val="24"/>
                <w:u w:val="single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活動地點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41DB7" w:rsidRDefault="001D43A8" w:rsidP="00DA4BB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hyperlink r:id="rId17" w:history="1">
              <w:r w:rsidR="00095966" w:rsidRPr="00D41DB7">
                <w:rPr>
                  <w:rStyle w:val="ab"/>
                  <w:rFonts w:ascii="微軟正黑體" w:eastAsia="微軟正黑體" w:hAnsi="微軟正黑體" w:hint="eastAsia"/>
                  <w:b/>
                  <w:bCs/>
                  <w:color w:val="000000" w:themeColor="text1"/>
                  <w:szCs w:val="24"/>
                </w:rPr>
                <w:t>財團法人塑膠工業技術發展中心</w:t>
              </w:r>
            </w:hyperlink>
            <w:r w:rsidR="00095966" w:rsidRPr="00D41D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（台中市西屯區工業38路193號）</w:t>
            </w:r>
          </w:p>
        </w:tc>
      </w:tr>
      <w:tr w:rsidR="0069164C" w:rsidTr="00DA4BB2">
        <w:trPr>
          <w:trHeight w:val="39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4C" w:rsidRPr="00DA4BB2" w:rsidRDefault="0069164C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活動費用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64C" w:rsidRPr="00DA4BB2" w:rsidRDefault="0069164C" w:rsidP="000740B7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color w:val="0000FF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NT $5,000 /人 (</w:t>
            </w:r>
            <w:r w:rsidR="000740B7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含稅、</w:t>
            </w:r>
            <w:r w:rsidRPr="00DA4BB2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講義</w:t>
            </w:r>
            <w:r w:rsidR="000740B7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、</w:t>
            </w:r>
            <w:r w:rsidRPr="00DA4BB2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餐點)</w:t>
            </w:r>
          </w:p>
        </w:tc>
      </w:tr>
      <w:tr w:rsidR="00095966" w:rsidTr="00DA4BB2">
        <w:trPr>
          <w:trHeight w:val="1081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A4BB2" w:rsidRDefault="0069164C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折扣方式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966" w:rsidRPr="00DA4BB2" w:rsidRDefault="0069164C" w:rsidP="00DA4BB2">
            <w:pPr>
              <w:pStyle w:val="af0"/>
              <w:widowControl/>
              <w:numPr>
                <w:ilvl w:val="0"/>
                <w:numId w:val="17"/>
              </w:numPr>
              <w:snapToGrid w:val="0"/>
              <w:spacing w:line="360" w:lineRule="exact"/>
              <w:ind w:leftChars="0" w:right="6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三人</w:t>
            </w:r>
            <w:r w:rsidR="00D41DB7">
              <w:rPr>
                <w:rFonts w:ascii="微軟正黑體" w:eastAsia="微軟正黑體" w:hAnsi="微軟正黑體" w:hint="eastAsia"/>
                <w:color w:val="000000"/>
                <w:szCs w:val="24"/>
              </w:rPr>
              <w:t>以上</w:t>
            </w: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同行報名，可享超值優惠價</w:t>
            </w:r>
            <w:r w:rsidR="00D41DB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DA4BB2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 xml:space="preserve">NT $4,500 /人 </w:t>
            </w: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(</w:t>
            </w:r>
            <w:r w:rsidR="00D41DB7">
              <w:rPr>
                <w:rFonts w:ascii="微軟正黑體" w:eastAsia="微軟正黑體" w:hAnsi="微軟正黑體" w:hint="eastAsia"/>
                <w:color w:val="000000"/>
                <w:szCs w:val="24"/>
              </w:rPr>
              <w:t>需同筆款項</w:t>
            </w: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繳</w:t>
            </w:r>
            <w:proofErr w:type="gramStart"/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清</w:t>
            </w:r>
            <w:r w:rsidR="00D41DB7">
              <w:rPr>
                <w:rFonts w:ascii="微軟正黑體" w:eastAsia="微軟正黑體" w:hAnsi="微軟正黑體" w:hint="eastAsia"/>
                <w:color w:val="000000"/>
                <w:szCs w:val="24"/>
              </w:rPr>
              <w:t>方享優惠</w:t>
            </w:r>
            <w:proofErr w:type="gramEnd"/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  <w:p w:rsidR="0069164C" w:rsidRPr="00DA4BB2" w:rsidRDefault="0069164C" w:rsidP="00DA4BB2">
            <w:pPr>
              <w:pStyle w:val="af0"/>
              <w:widowControl/>
              <w:numPr>
                <w:ilvl w:val="0"/>
                <w:numId w:val="17"/>
              </w:numPr>
              <w:snapToGrid w:val="0"/>
              <w:spacing w:line="360" w:lineRule="exact"/>
              <w:ind w:leftChars="0" w:right="6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41DB7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2/26前</w:t>
            </w: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完成繳費報名可享優惠價</w:t>
            </w:r>
            <w:r w:rsidR="00D41DB7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DA4BB2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NT $4,500 /人</w:t>
            </w:r>
          </w:p>
          <w:p w:rsidR="0069164C" w:rsidRPr="00DA4BB2" w:rsidRDefault="0069164C" w:rsidP="00D41DB7">
            <w:pPr>
              <w:widowControl/>
              <w:snapToGrid w:val="0"/>
              <w:spacing w:line="360" w:lineRule="exact"/>
              <w:ind w:right="60"/>
              <w:jc w:val="righ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41DB7">
              <w:rPr>
                <w:rFonts w:ascii="新細明體" w:eastAsia="新細明體" w:hAnsi="新細明體" w:hint="eastAsia"/>
                <w:color w:val="FF0000"/>
                <w:sz w:val="22"/>
                <w:szCs w:val="24"/>
              </w:rPr>
              <w:t>※</w:t>
            </w:r>
            <w:proofErr w:type="gramStart"/>
            <w:r w:rsidRPr="00D41DB7"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發票皆開立</w:t>
            </w:r>
            <w:proofErr w:type="gramEnd"/>
            <w:r w:rsidRPr="00D41DB7">
              <w:rPr>
                <w:rFonts w:ascii="微軟正黑體" w:eastAsia="微軟正黑體" w:hAnsi="微軟正黑體" w:hint="eastAsia"/>
                <w:color w:val="FF0000"/>
                <w:sz w:val="22"/>
                <w:szCs w:val="24"/>
              </w:rPr>
              <w:t>上課當月公司抬頭發票 (其他需求請於報名時告知)</w:t>
            </w:r>
          </w:p>
        </w:tc>
      </w:tr>
      <w:tr w:rsidR="00DD5FF4" w:rsidTr="00DA4BB2">
        <w:trPr>
          <w:trHeight w:val="39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A4BB2" w:rsidRDefault="00DD5FF4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聯繫窗口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A4BB2" w:rsidRDefault="00DD5FF4" w:rsidP="00CA5064">
            <w:pPr>
              <w:widowControl/>
              <w:snapToGrid w:val="0"/>
              <w:spacing w:line="360" w:lineRule="exact"/>
              <w:ind w:right="6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cs="Arial"/>
                <w:szCs w:val="24"/>
              </w:rPr>
              <w:t>04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2359</w:t>
            </w:r>
            <w:r w:rsidRPr="00DA4BB2">
              <w:rPr>
                <w:rFonts w:ascii="微軟正黑體" w:eastAsia="微軟正黑體" w:hAnsi="微軟正黑體" w:cs="Times New Roman"/>
                <w:szCs w:val="24"/>
              </w:rPr>
              <w:t>5900</w:t>
            </w:r>
            <w:r w:rsidRPr="00DA4BB2">
              <w:rPr>
                <w:rFonts w:ascii="微軟正黑體" w:eastAsia="微軟正黑體" w:hAnsi="微軟正黑體" w:cs="Times New Roman" w:hint="eastAsia"/>
                <w:szCs w:val="24"/>
              </w:rPr>
              <w:t>分機</w:t>
            </w:r>
            <w:r w:rsidR="00CA5064">
              <w:rPr>
                <w:rFonts w:ascii="微軟正黑體" w:eastAsia="微軟正黑體" w:hAnsi="微軟正黑體" w:cs="Times New Roman" w:hint="eastAsia"/>
                <w:szCs w:val="24"/>
              </w:rPr>
              <w:t>413林</w:t>
            </w:r>
            <w:r w:rsidRPr="00DA4BB2">
              <w:rPr>
                <w:rFonts w:ascii="微軟正黑體" w:eastAsia="微軟正黑體" w:hAnsi="微軟正黑體" w:cs="Times New Roman" w:hint="eastAsia"/>
                <w:szCs w:val="24"/>
              </w:rPr>
              <w:t>小姐</w:t>
            </w:r>
          </w:p>
        </w:tc>
      </w:tr>
      <w:tr w:rsidR="00DD5FF4" w:rsidTr="00DA4BB2">
        <w:trPr>
          <w:trHeight w:val="836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A4BB2" w:rsidRDefault="00DD5FF4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報名方式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41DB7" w:rsidRDefault="00DD5FF4" w:rsidP="00DA4BB2">
            <w:pPr>
              <w:pStyle w:val="af0"/>
              <w:widowControl/>
              <w:numPr>
                <w:ilvl w:val="0"/>
                <w:numId w:val="17"/>
              </w:numPr>
              <w:snapToGrid w:val="0"/>
              <w:spacing w:line="360" w:lineRule="exact"/>
              <w:ind w:leftChars="0" w:right="6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color w:val="000000"/>
                <w:szCs w:val="24"/>
              </w:rPr>
              <w:t>網路報名</w:t>
            </w:r>
            <w:r w:rsidRPr="00D41DB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hyperlink r:id="rId18" w:history="1">
              <w:r w:rsidRPr="00D41DB7">
                <w:rPr>
                  <w:rStyle w:val="ab"/>
                  <w:rFonts w:ascii="微軟正黑體" w:eastAsia="微軟正黑體" w:hAnsi="微軟正黑體"/>
                  <w:color w:val="000000" w:themeColor="text1"/>
                  <w:szCs w:val="24"/>
                </w:rPr>
                <w:t>http://www.pidc.org.tw/activity.php</w:t>
              </w:r>
            </w:hyperlink>
          </w:p>
          <w:p w:rsidR="00DD5FF4" w:rsidRPr="00DA4BB2" w:rsidRDefault="00DD5FF4" w:rsidP="00DA4BB2">
            <w:pPr>
              <w:pStyle w:val="af0"/>
              <w:widowControl/>
              <w:numPr>
                <w:ilvl w:val="0"/>
                <w:numId w:val="17"/>
              </w:numPr>
              <w:snapToGrid w:val="0"/>
              <w:spacing w:line="360" w:lineRule="exact"/>
              <w:ind w:leftChars="0" w:right="6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41DB7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郵件</w:t>
            </w:r>
            <w:r w:rsidRPr="00D41DB7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報名：</w:t>
            </w:r>
            <w:hyperlink r:id="rId19" w:history="1">
              <w:r w:rsidR="00377D35" w:rsidRPr="000D2F7D">
                <w:rPr>
                  <w:rStyle w:val="ab"/>
                  <w:rFonts w:ascii="微軟正黑體" w:eastAsia="微軟正黑體" w:hAnsi="微軟正黑體" w:cs="Times New Roman" w:hint="eastAsia"/>
                  <w:szCs w:val="24"/>
                </w:rPr>
                <w:t>ariely04</w:t>
              </w:r>
              <w:r w:rsidR="00377D35" w:rsidRPr="000D2F7D">
                <w:rPr>
                  <w:rStyle w:val="ab"/>
                  <w:rFonts w:ascii="微軟正黑體" w:eastAsia="微軟正黑體" w:hAnsi="微軟正黑體" w:cs="Times New Roman"/>
                  <w:szCs w:val="24"/>
                </w:rPr>
                <w:t>@pidc.org.tw</w:t>
              </w:r>
            </w:hyperlink>
          </w:p>
        </w:tc>
      </w:tr>
      <w:tr w:rsidR="00DD5FF4" w:rsidTr="00DA4BB2">
        <w:trPr>
          <w:trHeight w:val="2107"/>
        </w:trPr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A4BB2" w:rsidRDefault="00DD5FF4" w:rsidP="00DA4B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Cs w:val="24"/>
              </w:rPr>
            </w:pPr>
            <w:r w:rsidRPr="00DA4BB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注意事項</w:t>
            </w:r>
          </w:p>
        </w:tc>
        <w:tc>
          <w:tcPr>
            <w:tcW w:w="9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FF4" w:rsidRPr="00DA4BB2" w:rsidRDefault="00DD5FF4" w:rsidP="00DA4BB2">
            <w:pPr>
              <w:pStyle w:val="af0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名額有限，請提早報名，額滿為止。上課當天，現場不受理臨時報名！</w:t>
            </w:r>
          </w:p>
          <w:p w:rsidR="00DD5FF4" w:rsidRPr="00DA4BB2" w:rsidRDefault="00DD5FF4" w:rsidP="00DA4BB2">
            <w:pPr>
              <w:pStyle w:val="af0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/>
                <w:szCs w:val="24"/>
              </w:rPr>
              <w:t>報名截止日：</w:t>
            </w:r>
            <w:r w:rsidRPr="00D41DB7">
              <w:rPr>
                <w:rFonts w:ascii="微軟正黑體" w:eastAsia="微軟正黑體" w:hAnsi="微軟正黑體" w:cs="Arial" w:hint="eastAsia"/>
                <w:b/>
                <w:color w:val="0000FF"/>
                <w:szCs w:val="24"/>
                <w:highlight w:val="yellow"/>
              </w:rPr>
              <w:t>3/19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，凡報名者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，將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於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活動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前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收到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【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出席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通知】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，煩請留意Email信件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。</w:t>
            </w:r>
          </w:p>
          <w:p w:rsidR="00DD5FF4" w:rsidRPr="00DA4BB2" w:rsidRDefault="00DD5FF4" w:rsidP="00DA4BB2">
            <w:pPr>
              <w:pStyle w:val="af0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/>
                <w:szCs w:val="24"/>
              </w:rPr>
              <w:t>若遇不可抗力之因素，塑膠中心保留更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換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講</w:t>
            </w: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者</w:t>
            </w:r>
            <w:r w:rsidRPr="00DA4BB2">
              <w:rPr>
                <w:rFonts w:ascii="微軟正黑體" w:eastAsia="微軟正黑體" w:hAnsi="微軟正黑體" w:cs="Arial"/>
                <w:szCs w:val="24"/>
              </w:rPr>
              <w:t>及內容之權利。</w:t>
            </w:r>
          </w:p>
          <w:p w:rsidR="00DD5FF4" w:rsidRPr="00DA4BB2" w:rsidRDefault="00DD5FF4" w:rsidP="00DA4BB2">
            <w:pPr>
              <w:pStyle w:val="af0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活動前五天取消者，得全額退費。活動前五天內取消者，則酌收學費之10％手續費。</w:t>
            </w:r>
          </w:p>
          <w:p w:rsidR="00DD5FF4" w:rsidRPr="00DA4BB2" w:rsidRDefault="00DD5FF4" w:rsidP="00DA4BB2">
            <w:pPr>
              <w:pStyle w:val="af0"/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left="482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活動前一天及開課當天取消者，恕</w:t>
            </w:r>
            <w:proofErr w:type="gramStart"/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不</w:t>
            </w:r>
            <w:proofErr w:type="gramEnd"/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退費。</w:t>
            </w:r>
          </w:p>
          <w:p w:rsidR="00DD5FF4" w:rsidRPr="00DA4BB2" w:rsidRDefault="00DD5FF4" w:rsidP="00DA4BB2">
            <w:pPr>
              <w:pStyle w:val="af0"/>
              <w:numPr>
                <w:ilvl w:val="0"/>
                <w:numId w:val="18"/>
              </w:numPr>
              <w:tabs>
                <w:tab w:val="left" w:pos="720"/>
              </w:tabs>
              <w:autoSpaceDE w:val="0"/>
              <w:autoSpaceDN w:val="0"/>
              <w:snapToGrid w:val="0"/>
              <w:spacing w:line="360" w:lineRule="exact"/>
              <w:ind w:leftChars="0" w:right="18"/>
              <w:rPr>
                <w:rFonts w:ascii="微軟正黑體" w:eastAsia="微軟正黑體" w:hAnsi="微軟正黑體" w:cs="Arial"/>
                <w:szCs w:val="24"/>
              </w:rPr>
            </w:pPr>
            <w:r w:rsidRPr="00DA4BB2">
              <w:rPr>
                <w:rFonts w:ascii="微軟正黑體" w:eastAsia="微軟正黑體" w:hAnsi="微軟正黑體" w:cs="Arial" w:hint="eastAsia"/>
                <w:szCs w:val="24"/>
              </w:rPr>
              <w:t>活動前未完成繳費者，將自動取消報名(有特殊原因提前告知者除外)。</w:t>
            </w:r>
          </w:p>
        </w:tc>
      </w:tr>
    </w:tbl>
    <w:p w:rsidR="00D41DB7" w:rsidRPr="00D41DB7" w:rsidRDefault="00D41DB7" w:rsidP="00DA4BB2">
      <w:pPr>
        <w:snapToGrid w:val="0"/>
        <w:spacing w:beforeLines="50" w:before="180"/>
        <w:contextualSpacing/>
        <w:rPr>
          <w:rFonts w:ascii="微軟正黑體" w:eastAsia="微軟正黑體" w:hAnsi="微軟正黑體" w:cs="新細明體"/>
          <w:b/>
          <w:sz w:val="10"/>
          <w:szCs w:val="10"/>
          <w:shd w:val="pct15" w:color="auto" w:fill="FFFFFF"/>
        </w:rPr>
      </w:pPr>
    </w:p>
    <w:p w:rsidR="00D41DB7" w:rsidRPr="00EF0F3E" w:rsidRDefault="00D41DB7" w:rsidP="00D41DB7">
      <w:pPr>
        <w:snapToGrid w:val="0"/>
        <w:spacing w:beforeLines="50" w:before="180"/>
        <w:contextualSpacing/>
        <w:jc w:val="center"/>
        <w:rPr>
          <w:rFonts w:ascii="微軟正黑體" w:eastAsia="微軟正黑體" w:hAnsi="微軟正黑體" w:cs="新細明體"/>
          <w:b/>
          <w:shd w:val="pct15" w:color="auto" w:fill="FFFFFF"/>
        </w:rPr>
      </w:pPr>
      <w:r w:rsidRPr="00EF0F3E">
        <w:rPr>
          <w:rFonts w:ascii="微軟正黑體" w:eastAsia="微軟正黑體" w:hAnsi="微軟正黑體" w:cs="新細明體" w:hint="eastAsia"/>
          <w:b/>
          <w:shd w:val="pct15" w:color="auto" w:fill="FFFFFF"/>
        </w:rPr>
        <w:t>(傳真後請來電，以確認完成報名，FAX:04-23507998)</w:t>
      </w:r>
    </w:p>
    <w:p w:rsidR="00DA4BB2" w:rsidRPr="00EF0F3E" w:rsidRDefault="00DA4BB2" w:rsidP="00D41DB7">
      <w:pPr>
        <w:snapToGrid w:val="0"/>
        <w:spacing w:beforeLines="50" w:before="180"/>
        <w:contextualSpacing/>
        <w:jc w:val="center"/>
        <w:rPr>
          <w:rFonts w:ascii="新細明體" w:eastAsia="新細明體" w:hAnsi="新細明體" w:cs="新細明體"/>
          <w:color w:val="FF0000"/>
          <w:sz w:val="20"/>
          <w:szCs w:val="24"/>
        </w:rPr>
      </w:pPr>
      <w:r w:rsidRPr="00EF0F3E">
        <w:rPr>
          <w:rFonts w:ascii="新細明體" w:eastAsia="新細明體" w:hAnsi="新細明體" w:cs="新細明體" w:hint="eastAsia"/>
          <w:color w:val="FF0000"/>
          <w:sz w:val="20"/>
          <w:szCs w:val="24"/>
        </w:rPr>
        <w:t xml:space="preserve">※ </w:t>
      </w:r>
      <w:r w:rsidRPr="00EF0F3E">
        <w:rPr>
          <w:rFonts w:ascii="微軟正黑體" w:eastAsia="微軟正黑體" w:hAnsi="微軟正黑體" w:cs="新細明體" w:hint="eastAsia"/>
          <w:color w:val="FF0000"/>
          <w:sz w:val="20"/>
          <w:szCs w:val="24"/>
        </w:rPr>
        <w:t>建議</w:t>
      </w:r>
      <w:proofErr w:type="gramStart"/>
      <w:r w:rsidRPr="00EF0F3E">
        <w:rPr>
          <w:rFonts w:ascii="微軟正黑體" w:eastAsia="微軟正黑體" w:hAnsi="微軟正黑體" w:cs="新細明體" w:hint="eastAsia"/>
          <w:color w:val="FF0000"/>
          <w:sz w:val="20"/>
          <w:szCs w:val="24"/>
        </w:rPr>
        <w:t>採</w:t>
      </w:r>
      <w:r w:rsidRPr="00EF0F3E">
        <w:rPr>
          <w:rFonts w:ascii="微軟正黑體" w:eastAsia="微軟正黑體" w:hAnsi="微軟正黑體" w:cs="新細明體" w:hint="eastAsia"/>
          <w:b/>
          <w:color w:val="FF0000"/>
          <w:sz w:val="20"/>
          <w:szCs w:val="24"/>
          <w:u w:val="single"/>
        </w:rPr>
        <w:t>線上</w:t>
      </w:r>
      <w:proofErr w:type="gramEnd"/>
      <w:r w:rsidRPr="00EF0F3E">
        <w:rPr>
          <w:rFonts w:ascii="微軟正黑體" w:eastAsia="微軟正黑體" w:hAnsi="微軟正黑體" w:cs="新細明體" w:hint="eastAsia"/>
          <w:b/>
          <w:color w:val="FF0000"/>
          <w:sz w:val="20"/>
          <w:szCs w:val="24"/>
          <w:u w:val="single"/>
        </w:rPr>
        <w:t>報名</w:t>
      </w:r>
      <w:r w:rsidRPr="00EF0F3E">
        <w:rPr>
          <w:rFonts w:ascii="微軟正黑體" w:eastAsia="微軟正黑體" w:hAnsi="微軟正黑體" w:cs="新細明體" w:hint="eastAsia"/>
          <w:color w:val="FF0000"/>
          <w:sz w:val="20"/>
          <w:szCs w:val="24"/>
        </w:rPr>
        <w:t>或</w:t>
      </w:r>
      <w:r w:rsidRPr="00EF0F3E">
        <w:rPr>
          <w:rFonts w:ascii="微軟正黑體" w:eastAsia="微軟正黑體" w:hAnsi="微軟正黑體" w:cs="新細明體" w:hint="eastAsia"/>
          <w:b/>
          <w:color w:val="FF0000"/>
          <w:sz w:val="20"/>
          <w:szCs w:val="24"/>
          <w:u w:val="single"/>
        </w:rPr>
        <w:t>E-mail報名</w:t>
      </w:r>
      <w:r w:rsidRPr="00EF0F3E">
        <w:rPr>
          <w:rFonts w:ascii="微軟正黑體" w:eastAsia="微軟正黑體" w:hAnsi="微軟正黑體" w:cs="新細明體" w:hint="eastAsia"/>
          <w:color w:val="FF0000"/>
          <w:sz w:val="20"/>
          <w:szCs w:val="24"/>
        </w:rPr>
        <w:t xml:space="preserve">，以加速您的報名受理流程，謝謝 </w:t>
      </w:r>
      <w:r w:rsidRPr="00EF0F3E">
        <w:rPr>
          <w:rFonts w:ascii="新細明體" w:eastAsia="新細明體" w:hAnsi="新細明體" w:cs="新細明體" w:hint="eastAsia"/>
          <w:color w:val="FF0000"/>
          <w:sz w:val="20"/>
          <w:szCs w:val="24"/>
        </w:rPr>
        <w:t>※</w:t>
      </w:r>
    </w:p>
    <w:p w:rsidR="00DA4BB2" w:rsidRPr="00EF7CC2" w:rsidRDefault="00DA4BB2" w:rsidP="00DA4BB2">
      <w:pPr>
        <w:snapToGrid w:val="0"/>
        <w:spacing w:beforeLines="50" w:before="180" w:afterLines="100" w:after="360"/>
        <w:contextualSpacing/>
        <w:jc w:val="center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280"/>
        <w:gridCol w:w="141"/>
        <w:gridCol w:w="2126"/>
        <w:gridCol w:w="1560"/>
        <w:gridCol w:w="709"/>
        <w:gridCol w:w="1701"/>
        <w:gridCol w:w="284"/>
        <w:gridCol w:w="707"/>
        <w:gridCol w:w="1784"/>
      </w:tblGrid>
      <w:tr w:rsidR="00DA4BB2" w:rsidRPr="00DF294B" w:rsidTr="00096C9F">
        <w:trPr>
          <w:trHeight w:val="385"/>
          <w:jc w:val="center"/>
        </w:trPr>
        <w:tc>
          <w:tcPr>
            <w:tcW w:w="5000" w:type="pct"/>
            <w:gridSpan w:val="10"/>
            <w:tcBorders>
              <w:bottom w:val="single" w:sz="8" w:space="0" w:color="auto"/>
            </w:tcBorders>
            <w:vAlign w:val="center"/>
          </w:tcPr>
          <w:p w:rsidR="00DA4BB2" w:rsidRPr="00AF0758" w:rsidRDefault="00D41DB7" w:rsidP="00096C9F">
            <w:pPr>
              <w:snapToGrid w:val="0"/>
              <w:spacing w:line="3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3/26 </w:t>
            </w:r>
            <w:r w:rsidRPr="00D41DB7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塑膠薄膜用於軟性包裝之特性及技術應用</w:t>
            </w: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(108050326)</w:t>
            </w:r>
          </w:p>
        </w:tc>
      </w:tr>
      <w:tr w:rsidR="00DA4BB2" w:rsidRPr="00AC5B1C" w:rsidTr="005A40C6">
        <w:trPr>
          <w:trHeight w:val="451"/>
          <w:jc w:val="center"/>
        </w:trPr>
        <w:tc>
          <w:tcPr>
            <w:tcW w:w="848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公司全名</w:t>
            </w:r>
          </w:p>
        </w:tc>
        <w:tc>
          <w:tcPr>
            <w:tcW w:w="2057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ind w:right="21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96" w:type="pct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公司統編</w:t>
            </w:r>
          </w:p>
        </w:tc>
        <w:tc>
          <w:tcPr>
            <w:tcW w:w="1300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51"/>
          <w:jc w:val="center"/>
        </w:trPr>
        <w:tc>
          <w:tcPr>
            <w:tcW w:w="848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聯絡地址</w:t>
            </w:r>
          </w:p>
        </w:tc>
        <w:tc>
          <w:tcPr>
            <w:tcW w:w="2057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96" w:type="pct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員工人數</w:t>
            </w:r>
          </w:p>
        </w:tc>
        <w:tc>
          <w:tcPr>
            <w:tcW w:w="1300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51"/>
          <w:jc w:val="center"/>
        </w:trPr>
        <w:tc>
          <w:tcPr>
            <w:tcW w:w="848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聯絡人</w:t>
            </w:r>
          </w:p>
        </w:tc>
        <w:tc>
          <w:tcPr>
            <w:tcW w:w="2057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796" w:type="pct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聯絡電話</w:t>
            </w:r>
          </w:p>
        </w:tc>
        <w:tc>
          <w:tcPr>
            <w:tcW w:w="1300" w:type="pct"/>
            <w:gridSpan w:val="3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51"/>
          <w:jc w:val="center"/>
        </w:trPr>
        <w:tc>
          <w:tcPr>
            <w:tcW w:w="848" w:type="pct"/>
            <w:gridSpan w:val="3"/>
            <w:tcBorders>
              <w:bottom w:val="single" w:sz="24" w:space="0" w:color="auto"/>
            </w:tcBorders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E-m</w:t>
            </w:r>
            <w:r w:rsidRPr="00C46F9D">
              <w:rPr>
                <w:rFonts w:ascii="微軟正黑體" w:eastAsia="微軟正黑體" w:hAnsi="微軟正黑體" w:cs="Arial"/>
                <w:b/>
              </w:rPr>
              <w:t>ail</w:t>
            </w:r>
          </w:p>
        </w:tc>
        <w:tc>
          <w:tcPr>
            <w:tcW w:w="4152" w:type="pct"/>
            <w:gridSpan w:val="7"/>
            <w:tcBorders>
              <w:bottom w:val="single" w:sz="24" w:space="0" w:color="auto"/>
            </w:tcBorders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人員1</w:t>
            </w:r>
          </w:p>
        </w:tc>
        <w:tc>
          <w:tcPr>
            <w:tcW w:w="664" w:type="pct"/>
            <w:gridSpan w:val="2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姓名</w:t>
            </w:r>
          </w:p>
        </w:tc>
        <w:tc>
          <w:tcPr>
            <w:tcW w:w="995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30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部門/職稱</w:t>
            </w:r>
          </w:p>
        </w:tc>
        <w:tc>
          <w:tcPr>
            <w:tcW w:w="1261" w:type="pct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/</w:t>
            </w:r>
          </w:p>
        </w:tc>
        <w:tc>
          <w:tcPr>
            <w:tcW w:w="331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用餐</w:t>
            </w:r>
          </w:p>
        </w:tc>
        <w:tc>
          <w:tcPr>
            <w:tcW w:w="836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</w:rPr>
            </w:pPr>
            <w:proofErr w:type="gramStart"/>
            <w:r w:rsidRPr="00C46F9D">
              <w:rPr>
                <w:rFonts w:ascii="新細明體" w:eastAsia="新細明體" w:hAnsi="新細明體" w:cs="Arial" w:hint="eastAsia"/>
                <w:b/>
              </w:rPr>
              <w:t>□</w:t>
            </w:r>
            <w:r w:rsidRPr="00C46F9D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C46F9D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C46F9D">
              <w:rPr>
                <w:rFonts w:ascii="新細明體" w:eastAsia="新細明體" w:hAnsi="新細明體" w:cs="Arial" w:hint="eastAsia"/>
                <w:b/>
              </w:rPr>
              <w:t xml:space="preserve"> □</w:t>
            </w:r>
            <w:r w:rsidRPr="00C46F9D">
              <w:rPr>
                <w:rFonts w:ascii="微軟正黑體" w:eastAsia="微軟正黑體" w:hAnsi="微軟正黑體" w:cs="Arial" w:hint="eastAsia"/>
              </w:rPr>
              <w:t>素</w:t>
            </w: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6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身分證字號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E-m</w:t>
            </w:r>
            <w:r w:rsidRPr="00C46F9D">
              <w:rPr>
                <w:rFonts w:ascii="微軟正黑體" w:eastAsia="微軟正黑體" w:hAnsi="微軟正黑體" w:cs="Arial"/>
                <w:b/>
              </w:rPr>
              <w:t>ail</w:t>
            </w:r>
          </w:p>
        </w:tc>
        <w:tc>
          <w:tcPr>
            <w:tcW w:w="24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6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聯絡電話</w:t>
            </w:r>
          </w:p>
        </w:tc>
        <w:tc>
          <w:tcPr>
            <w:tcW w:w="1725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261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手機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Pr="00C46F9D">
              <w:rPr>
                <w:rFonts w:ascii="微軟正黑體" w:eastAsia="微軟正黑體" w:hAnsi="微軟正黑體" w:cs="Arial" w:hint="eastAsia"/>
                <w:b/>
              </w:rPr>
              <w:t>(上課通知用)</w:t>
            </w: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人員</w:t>
            </w:r>
            <w:r>
              <w:rPr>
                <w:rFonts w:ascii="微軟正黑體" w:eastAsia="微軟正黑體" w:hAnsi="微軟正黑體" w:cs="Arial" w:hint="eastAsia"/>
                <w:b/>
              </w:rPr>
              <w:t>2</w:t>
            </w:r>
          </w:p>
        </w:tc>
        <w:tc>
          <w:tcPr>
            <w:tcW w:w="664" w:type="pct"/>
            <w:gridSpan w:val="2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姓名</w:t>
            </w:r>
          </w:p>
        </w:tc>
        <w:tc>
          <w:tcPr>
            <w:tcW w:w="995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30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部門/職稱</w:t>
            </w:r>
          </w:p>
        </w:tc>
        <w:tc>
          <w:tcPr>
            <w:tcW w:w="1261" w:type="pct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/</w:t>
            </w:r>
          </w:p>
        </w:tc>
        <w:tc>
          <w:tcPr>
            <w:tcW w:w="331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用餐</w:t>
            </w:r>
          </w:p>
        </w:tc>
        <w:tc>
          <w:tcPr>
            <w:tcW w:w="836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</w:rPr>
            </w:pPr>
            <w:proofErr w:type="gramStart"/>
            <w:r w:rsidRPr="00C46F9D">
              <w:rPr>
                <w:rFonts w:ascii="新細明體" w:eastAsia="新細明體" w:hAnsi="新細明體" w:cs="Arial" w:hint="eastAsia"/>
                <w:b/>
              </w:rPr>
              <w:t>□</w:t>
            </w:r>
            <w:r w:rsidRPr="00C46F9D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C46F9D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C46F9D">
              <w:rPr>
                <w:rFonts w:ascii="新細明體" w:eastAsia="新細明體" w:hAnsi="新細明體" w:cs="Arial" w:hint="eastAsia"/>
                <w:b/>
              </w:rPr>
              <w:t xml:space="preserve"> □</w:t>
            </w:r>
            <w:r w:rsidRPr="00C46F9D">
              <w:rPr>
                <w:rFonts w:ascii="微軟正黑體" w:eastAsia="微軟正黑體" w:hAnsi="微軟正黑體" w:cs="Arial" w:hint="eastAsia"/>
              </w:rPr>
              <w:t>素</w:t>
            </w: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6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身分證字號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E-m</w:t>
            </w:r>
            <w:r w:rsidRPr="00C46F9D">
              <w:rPr>
                <w:rFonts w:ascii="微軟正黑體" w:eastAsia="微軟正黑體" w:hAnsi="微軟正黑體" w:cs="Arial"/>
                <w:b/>
              </w:rPr>
              <w:t>ail</w:t>
            </w:r>
          </w:p>
        </w:tc>
        <w:tc>
          <w:tcPr>
            <w:tcW w:w="24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5A40C6">
        <w:trPr>
          <w:trHeight w:val="442"/>
          <w:jc w:val="center"/>
        </w:trPr>
        <w:tc>
          <w:tcPr>
            <w:tcW w:w="183" w:type="pct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6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/>
                <w:b/>
              </w:rPr>
              <w:t>聯絡電話</w:t>
            </w:r>
          </w:p>
        </w:tc>
        <w:tc>
          <w:tcPr>
            <w:tcW w:w="1725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261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BB2" w:rsidRPr="00C46F9D" w:rsidRDefault="00DA4BB2" w:rsidP="00096C9F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46F9D">
              <w:rPr>
                <w:rFonts w:ascii="微軟正黑體" w:eastAsia="微軟正黑體" w:hAnsi="微軟正黑體" w:cs="Arial" w:hint="eastAsia"/>
                <w:b/>
              </w:rPr>
              <w:t>手機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Pr="00C46F9D">
              <w:rPr>
                <w:rFonts w:ascii="微軟正黑體" w:eastAsia="微軟正黑體" w:hAnsi="微軟正黑體" w:cs="Arial" w:hint="eastAsia"/>
                <w:b/>
              </w:rPr>
              <w:t>(上課通知用)</w:t>
            </w: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4BB2" w:rsidRPr="00C46F9D" w:rsidRDefault="00DA4BB2" w:rsidP="00DA4BB2">
            <w:pPr>
              <w:snapToGrid w:val="0"/>
              <w:spacing w:line="260" w:lineRule="exact"/>
              <w:ind w:leftChars="-48" w:left="-115" w:rightChars="-28" w:right="-67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DA4BB2" w:rsidRPr="00AC5B1C" w:rsidTr="00096C9F">
        <w:trPr>
          <w:cantSplit/>
          <w:trHeight w:val="1544"/>
          <w:jc w:val="center"/>
        </w:trPr>
        <w:tc>
          <w:tcPr>
            <w:tcW w:w="848" w:type="pct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A4BB2" w:rsidRPr="00AC5B1C" w:rsidRDefault="00DA4BB2" w:rsidP="00096C9F">
            <w:pPr>
              <w:snapToGrid w:val="0"/>
              <w:spacing w:line="24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AC5B1C">
              <w:rPr>
                <w:rFonts w:ascii="微軟正黑體" w:eastAsia="微軟正黑體" w:hAnsi="微軟正黑體" w:cs="Arial"/>
                <w:b/>
              </w:rPr>
              <w:t>繳費方式</w:t>
            </w:r>
          </w:p>
        </w:tc>
        <w:tc>
          <w:tcPr>
            <w:tcW w:w="4152" w:type="pct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A4BB2" w:rsidRPr="00F406F7" w:rsidRDefault="00DA4BB2" w:rsidP="00DA4BB2">
            <w:pPr>
              <w:snapToGrid w:val="0"/>
              <w:spacing w:afterLines="20" w:after="72" w:line="240" w:lineRule="exact"/>
              <w:rPr>
                <w:rFonts w:ascii="微軟正黑體" w:eastAsia="微軟正黑體" w:hAnsi="微軟正黑體" w:cs="Arial"/>
                <w:b/>
                <w:color w:val="0000FF"/>
                <w:sz w:val="20"/>
                <w:shd w:val="pct15" w:color="auto" w:fill="FFFFFF"/>
              </w:rPr>
            </w:pPr>
            <w:r w:rsidRPr="00F406F7">
              <w:rPr>
                <w:rFonts w:ascii="微軟正黑體" w:eastAsia="微軟正黑體" w:hAnsi="微軟正黑體" w:cs="Arial"/>
                <w:b/>
                <w:color w:val="0000FF"/>
                <w:sz w:val="20"/>
                <w:shd w:val="pct15" w:color="auto" w:fill="FFFFFF"/>
              </w:rPr>
              <w:t>※恕不接受現場繳費，請先行繳費以完成報名手續※</w:t>
            </w:r>
          </w:p>
          <w:p w:rsidR="00DA4BB2" w:rsidRPr="00B34938" w:rsidRDefault="00DA4BB2" w:rsidP="00DA4BB2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afterLines="20" w:after="72" w:line="240" w:lineRule="exact"/>
              <w:ind w:leftChars="-18" w:left="317"/>
              <w:rPr>
                <w:rFonts w:ascii="微軟正黑體" w:eastAsia="微軟正黑體" w:hAnsi="微軟正黑體" w:cs="Arial"/>
                <w:sz w:val="20"/>
              </w:rPr>
            </w:pPr>
            <w:r w:rsidRPr="00B34938">
              <w:rPr>
                <w:rFonts w:ascii="微軟正黑體" w:eastAsia="微軟正黑體" w:hAnsi="微軟正黑體" w:cs="Arial"/>
                <w:sz w:val="20"/>
              </w:rPr>
              <w:t>即期支票－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抬頭</w:t>
            </w:r>
            <w:r>
              <w:rPr>
                <w:rFonts w:ascii="微軟正黑體" w:eastAsia="微軟正黑體" w:hAnsi="微軟正黑體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財團法人塑膠工業技術發展中心</w:t>
            </w:r>
          </w:p>
          <w:p w:rsidR="00DA4BB2" w:rsidRPr="00B34938" w:rsidRDefault="00DA4BB2" w:rsidP="00DA4BB2">
            <w:pPr>
              <w:snapToGrid w:val="0"/>
              <w:spacing w:afterLines="20" w:after="72" w:line="240" w:lineRule="exact"/>
              <w:ind w:firstLine="1200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45"/>
            </w:r>
            <w:r w:rsidRPr="00B34938">
              <w:rPr>
                <w:rFonts w:ascii="微軟正黑體" w:eastAsia="微軟正黑體" w:hAnsi="微軟正黑體"/>
                <w:sz w:val="20"/>
              </w:rPr>
              <w:t>郵寄至</w:t>
            </w:r>
            <w:r w:rsidRPr="00B34938">
              <w:rPr>
                <w:rFonts w:ascii="微軟正黑體" w:eastAsia="微軟正黑體" w:hAnsi="微軟正黑體" w:cs="Arial"/>
                <w:sz w:val="20"/>
              </w:rPr>
              <w:t>40768台中市工業區38路193號，</w:t>
            </w:r>
            <w:r w:rsidRPr="00B34938">
              <w:rPr>
                <w:rFonts w:ascii="微軟正黑體" w:eastAsia="微軟正黑體" w:hAnsi="微軟正黑體"/>
                <w:sz w:val="20"/>
              </w:rPr>
              <w:t>知識發展</w:t>
            </w:r>
            <w:r w:rsidRPr="00B34938">
              <w:rPr>
                <w:rFonts w:ascii="微軟正黑體" w:eastAsia="微軟正黑體" w:hAnsi="微軟正黑體" w:hint="eastAsia"/>
                <w:sz w:val="20"/>
              </w:rPr>
              <w:t>部</w:t>
            </w:r>
            <w:r w:rsidRPr="00B34938">
              <w:rPr>
                <w:rFonts w:ascii="微軟正黑體" w:eastAsia="微軟正黑體" w:hAnsi="微軟正黑體"/>
                <w:sz w:val="20"/>
              </w:rPr>
              <w:t>收</w:t>
            </w:r>
          </w:p>
          <w:p w:rsidR="00DA4BB2" w:rsidRDefault="00DA4BB2" w:rsidP="00DA4BB2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afterLines="20" w:after="72" w:line="240" w:lineRule="exact"/>
              <w:ind w:leftChars="-18" w:left="317"/>
              <w:rPr>
                <w:rFonts w:ascii="微軟正黑體" w:eastAsia="微軟正黑體" w:hAnsi="微軟正黑體" w:cs="Arial"/>
                <w:sz w:val="20"/>
              </w:rPr>
            </w:pPr>
            <w:r w:rsidRPr="00B34938">
              <w:rPr>
                <w:rFonts w:ascii="微軟正黑體" w:eastAsia="微軟正黑體" w:hAnsi="微軟正黑體" w:cs="Arial"/>
                <w:sz w:val="20"/>
              </w:rPr>
              <w:t>ATM/匯款－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抬頭</w:t>
            </w:r>
            <w:r>
              <w:rPr>
                <w:rFonts w:ascii="微軟正黑體" w:eastAsia="微軟正黑體" w:hAnsi="微軟正黑體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財團法人塑膠工業技術發展中心</w:t>
            </w:r>
          </w:p>
          <w:p w:rsidR="00DA4BB2" w:rsidRPr="00C46F9D" w:rsidRDefault="00DA4BB2" w:rsidP="00DA4BB2">
            <w:pPr>
              <w:snapToGrid w:val="0"/>
              <w:spacing w:afterLines="20" w:after="72" w:line="240" w:lineRule="exact"/>
              <w:ind w:left="317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       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中國信託商業銀行台中分行</w:t>
            </w:r>
            <w:r w:rsidRPr="00B34938">
              <w:rPr>
                <w:rFonts w:ascii="微軟正黑體" w:eastAsia="微軟正黑體" w:hAnsi="微軟正黑體" w:cs="Arial" w:hint="eastAsia"/>
                <w:sz w:val="20"/>
              </w:rPr>
              <w:t xml:space="preserve"> /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銀行代號</w:t>
            </w:r>
            <w:r>
              <w:rPr>
                <w:rFonts w:ascii="微軟正黑體" w:eastAsia="微軟正黑體" w:hAnsi="微軟正黑體" w:cs="Arial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822</w:t>
            </w:r>
            <w:r>
              <w:rPr>
                <w:rFonts w:ascii="微軟正黑體" w:eastAsia="微軟正黑體" w:hAnsi="微軟正黑體" w:cs="Arial" w:hint="eastAsia"/>
                <w:sz w:val="20"/>
              </w:rPr>
              <w:t xml:space="preserve"> /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帳號</w:t>
            </w:r>
            <w:r>
              <w:rPr>
                <w:rFonts w:ascii="微軟正黑體" w:eastAsia="微軟正黑體" w:hAnsi="微軟正黑體" w:cs="Arial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026540017045</w:t>
            </w:r>
          </w:p>
        </w:tc>
      </w:tr>
      <w:tr w:rsidR="00DA4BB2" w:rsidRPr="00AC5B1C" w:rsidTr="00096C9F">
        <w:trPr>
          <w:cantSplit/>
          <w:trHeight w:val="25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vAlign w:val="center"/>
          </w:tcPr>
          <w:p w:rsidR="00DA4BB2" w:rsidRPr="00C46F9D" w:rsidRDefault="00DA4BB2" w:rsidP="00096C9F">
            <w:pPr>
              <w:spacing w:line="320" w:lineRule="atLeast"/>
              <w:rPr>
                <w:rFonts w:ascii="微軟正黑體" w:eastAsia="微軟正黑體" w:hAnsi="微軟正黑體"/>
              </w:rPr>
            </w:pPr>
            <w:r w:rsidRPr="003E167C">
              <w:rPr>
                <w:rFonts w:ascii="微軟正黑體" w:eastAsia="微軟正黑體" w:hAnsi="微軟正黑體" w:hint="eastAsia"/>
                <w:color w:val="FF0000"/>
                <w:sz w:val="20"/>
              </w:rPr>
              <w:t>★請來電或來信告知</w:t>
            </w:r>
            <w:r w:rsidRPr="003E167C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繳費資訊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</w:rPr>
              <w:t>:</w:t>
            </w:r>
            <w:r w:rsidRPr="003E167C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繳費方式、繳費</w:t>
            </w:r>
            <w:r w:rsidRPr="003E167C">
              <w:rPr>
                <w:rFonts w:ascii="微軟正黑體" w:eastAsia="微軟正黑體" w:hAnsi="微軟正黑體"/>
                <w:b/>
                <w:color w:val="FF0000"/>
                <w:sz w:val="20"/>
              </w:rPr>
              <w:t>日期</w:t>
            </w:r>
            <w:r w:rsidRPr="003E167C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、繳費金額、</w:t>
            </w:r>
            <w:r w:rsidRPr="003E167C">
              <w:rPr>
                <w:rFonts w:ascii="微軟正黑體" w:eastAsia="微軟正黑體" w:hAnsi="微軟正黑體"/>
                <w:b/>
                <w:color w:val="FF0000"/>
                <w:sz w:val="20"/>
              </w:rPr>
              <w:t>帳號後五碼</w:t>
            </w:r>
            <w:r w:rsidRPr="003E167C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等</w:t>
            </w:r>
            <w:r w:rsidRPr="003E167C">
              <w:rPr>
                <w:rFonts w:ascii="微軟正黑體" w:eastAsia="微軟正黑體" w:hAnsi="微軟正黑體" w:hint="eastAsia"/>
                <w:color w:val="FF0000"/>
                <w:sz w:val="20"/>
              </w:rPr>
              <w:t>，以完成報名手續</w:t>
            </w:r>
            <w:r w:rsidRPr="003E167C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。</w:t>
            </w:r>
          </w:p>
        </w:tc>
      </w:tr>
      <w:tr w:rsidR="00DA4BB2" w:rsidRPr="00AC5B1C" w:rsidTr="00EF0F3E">
        <w:trPr>
          <w:cantSplit/>
          <w:trHeight w:val="596"/>
          <w:jc w:val="center"/>
        </w:trPr>
        <w:tc>
          <w:tcPr>
            <w:tcW w:w="782" w:type="pct"/>
            <w:gridSpan w:val="2"/>
            <w:tcBorders>
              <w:bottom w:val="single" w:sz="8" w:space="0" w:color="auto"/>
            </w:tcBorders>
            <w:vAlign w:val="center"/>
          </w:tcPr>
          <w:p w:rsidR="00DA4BB2" w:rsidRPr="00AC5B1C" w:rsidRDefault="00DA4BB2" w:rsidP="00096C9F">
            <w:pPr>
              <w:snapToGrid w:val="0"/>
              <w:spacing w:line="32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AC5B1C">
              <w:rPr>
                <w:rFonts w:ascii="微軟正黑體" w:eastAsia="微軟正黑體" w:hAnsi="微軟正黑體" w:cs="Arial"/>
                <w:b/>
              </w:rPr>
              <w:t xml:space="preserve">備　　</w:t>
            </w:r>
            <w:proofErr w:type="gramStart"/>
            <w:r w:rsidRPr="00AC5B1C">
              <w:rPr>
                <w:rFonts w:ascii="微軟正黑體" w:eastAsia="微軟正黑體" w:hAnsi="微軟正黑體" w:cs="Arial"/>
                <w:b/>
              </w:rPr>
              <w:t>註</w:t>
            </w:r>
            <w:proofErr w:type="gramEnd"/>
          </w:p>
        </w:tc>
        <w:tc>
          <w:tcPr>
            <w:tcW w:w="4218" w:type="pct"/>
            <w:gridSpan w:val="8"/>
            <w:tcBorders>
              <w:bottom w:val="single" w:sz="8" w:space="0" w:color="auto"/>
            </w:tcBorders>
            <w:vAlign w:val="center"/>
          </w:tcPr>
          <w:p w:rsidR="00DA4BB2" w:rsidRPr="00EF7CC2" w:rsidRDefault="00DA4BB2" w:rsidP="00096C9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pacing w:val="60"/>
                <w:sz w:val="20"/>
                <w:szCs w:val="20"/>
              </w:rPr>
            </w:pPr>
          </w:p>
        </w:tc>
      </w:tr>
    </w:tbl>
    <w:p w:rsidR="00095966" w:rsidRDefault="00095966" w:rsidP="00095966">
      <w:pPr>
        <w:snapToGrid w:val="0"/>
        <w:spacing w:afterLines="15" w:after="54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</w:rPr>
      </w:pPr>
    </w:p>
    <w:p w:rsidR="00EF0F3E" w:rsidRDefault="00EF0F3E" w:rsidP="00095966">
      <w:pPr>
        <w:snapToGrid w:val="0"/>
        <w:spacing w:afterLines="15" w:after="54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</w:rPr>
      </w:pPr>
    </w:p>
    <w:p w:rsidR="00EF0F3E" w:rsidRPr="00385545" w:rsidRDefault="00EF0F3E" w:rsidP="00EF0F3E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t>財團法人塑膠工業技術發展中心</w:t>
      </w:r>
    </w:p>
    <w:p w:rsidR="00EF0F3E" w:rsidRPr="00385545" w:rsidRDefault="00EF0F3E" w:rsidP="00EF0F3E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EF0F3E" w:rsidRPr="00130B20" w:rsidRDefault="00EF0F3E" w:rsidP="00EF0F3E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EF0F3E" w:rsidRDefault="00EF0F3E" w:rsidP="00EF0F3E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9A734C">
        <w:rPr>
          <w:rFonts w:ascii="標楷體" w:eastAsia="標楷體" w:hAnsi="標楷體" w:hint="eastAsia"/>
          <w:b/>
          <w:sz w:val="26"/>
          <w:szCs w:val="26"/>
          <w:u w:val="single"/>
        </w:rPr>
        <w:t>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EF0F3E" w:rsidRPr="00925559" w:rsidRDefault="00EF0F3E" w:rsidP="00EF0F3E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F0F3E" w:rsidRPr="006519A6" w:rsidRDefault="00EF0F3E" w:rsidP="00EF0F3E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EF0F3E" w:rsidRPr="00D77634" w:rsidRDefault="00EF0F3E" w:rsidP="00EF0F3E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77634">
        <w:rPr>
          <w:rFonts w:ascii="標楷體" w:eastAsia="標楷體" w:hAnsi="標楷體" w:hint="eastAsia"/>
          <w:sz w:val="26"/>
          <w:szCs w:val="26"/>
        </w:rPr>
        <w:t xml:space="preserve">三、利用期間：至蒐集目的消失為止。 </w:t>
      </w:r>
    </w:p>
    <w:p w:rsidR="00EF0F3E" w:rsidRPr="00D77634" w:rsidRDefault="00EF0F3E" w:rsidP="00EF0F3E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 w:rsidRPr="00D77634">
        <w:rPr>
          <w:rFonts w:ascii="標楷體" w:eastAsia="標楷體" w:hAnsi="標楷體" w:hint="eastAsia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sz w:val="26"/>
          <w:szCs w:val="26"/>
        </w:rPr>
        <w:t>資。</w:t>
      </w:r>
    </w:p>
    <w:p w:rsidR="00EF0F3E" w:rsidRPr="00D77634" w:rsidRDefault="00EF0F3E" w:rsidP="00EF0F3E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sz w:val="26"/>
          <w:szCs w:val="26"/>
        </w:rPr>
      </w:pPr>
      <w:r w:rsidRPr="00D77634">
        <w:rPr>
          <w:rFonts w:ascii="標楷體" w:eastAsia="標楷體" w:hAnsi="標楷體" w:hint="eastAsia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sz w:val="26"/>
          <w:szCs w:val="26"/>
        </w:rPr>
        <w:t>本中心有業務往來之公務及非公務機關。</w:t>
      </w:r>
    </w:p>
    <w:p w:rsidR="00EF0F3E" w:rsidRPr="00925559" w:rsidRDefault="00EF0F3E" w:rsidP="00EF0F3E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EF0F3E" w:rsidRPr="00A74E51" w:rsidRDefault="00EF0F3E" w:rsidP="00EF0F3E">
      <w:pPr>
        <w:pStyle w:val="af0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EF0F3E" w:rsidRPr="00925559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EF0F3E" w:rsidRPr="00925559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EF0F3E" w:rsidRPr="00925559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EF0F3E" w:rsidRPr="00925559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EF0F3E" w:rsidRPr="00925559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EF0F3E" w:rsidRPr="009A734C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 w:rsidRPr="009A734C">
        <w:rPr>
          <w:rFonts w:ascii="標楷體" w:eastAsia="標楷體" w:hAnsi="標楷體" w:hint="eastAsia"/>
          <w:sz w:val="26"/>
          <w:szCs w:val="26"/>
        </w:rPr>
        <w:t>若有上述需求，請與本中心承辦人員</w:t>
      </w:r>
      <w:r w:rsidRPr="009A734C">
        <w:rPr>
          <w:rFonts w:ascii="標楷體" w:eastAsia="標楷體" w:hAnsi="標楷體" w:hint="eastAsia"/>
          <w:sz w:val="26"/>
          <w:szCs w:val="26"/>
          <w:u w:val="single"/>
        </w:rPr>
        <w:t>吳艾樺</w:t>
      </w:r>
      <w:r w:rsidRPr="009A734C">
        <w:rPr>
          <w:rFonts w:ascii="標楷體" w:eastAsia="標楷體" w:hAnsi="標楷體" w:hint="eastAsia"/>
          <w:sz w:val="26"/>
          <w:szCs w:val="26"/>
        </w:rPr>
        <w:t xml:space="preserve">(電話：04-23595900#805； </w:t>
      </w:r>
    </w:p>
    <w:p w:rsidR="00EF0F3E" w:rsidRPr="009A734C" w:rsidRDefault="00EF0F3E" w:rsidP="00EF0F3E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 w:rsidRPr="009A734C">
        <w:rPr>
          <w:rFonts w:ascii="標楷體" w:eastAsia="標楷體" w:hAnsi="標楷體" w:hint="eastAsia"/>
          <w:sz w:val="26"/>
          <w:szCs w:val="26"/>
        </w:rPr>
        <w:t>E-mail：</w:t>
      </w:r>
      <w:r w:rsidRPr="009A734C">
        <w:rPr>
          <w:rFonts w:ascii="標楷體" w:eastAsia="標楷體" w:hAnsi="標楷體"/>
          <w:sz w:val="26"/>
          <w:szCs w:val="26"/>
          <w:u w:val="single"/>
        </w:rPr>
        <w:t>ellen61567@pidc.org.tw</w:t>
      </w:r>
      <w:r w:rsidRPr="009A734C">
        <w:rPr>
          <w:rFonts w:ascii="標楷體" w:eastAsia="標楷體" w:hAnsi="標楷體" w:hint="eastAsia"/>
          <w:sz w:val="26"/>
          <w:szCs w:val="26"/>
        </w:rPr>
        <w:t xml:space="preserve"> )聯繫，本中心將依法進行回覆。</w:t>
      </w:r>
    </w:p>
    <w:p w:rsidR="00EF0F3E" w:rsidRPr="00AB4DA4" w:rsidRDefault="00EF0F3E" w:rsidP="00EF0F3E">
      <w:pPr>
        <w:pStyle w:val="af0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:rsidR="00EF0F3E" w:rsidRPr="00AB4DA4" w:rsidRDefault="00EF0F3E" w:rsidP="00EF0F3E">
      <w:pPr>
        <w:pStyle w:val="af0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:rsidR="00EF0F3E" w:rsidRDefault="00EF0F3E" w:rsidP="00EF0F3E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EF0F3E" w:rsidRDefault="00EF0F3E" w:rsidP="00EF0F3E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5A40C6" w:rsidRDefault="005A40C6" w:rsidP="00EF0F3E">
      <w:pPr>
        <w:pStyle w:val="af3"/>
        <w:rPr>
          <w:u w:val="none"/>
        </w:rPr>
      </w:pPr>
    </w:p>
    <w:p w:rsidR="00EF0F3E" w:rsidRDefault="00EF0F3E" w:rsidP="00EF0F3E">
      <w:pPr>
        <w:pStyle w:val="af3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EF0F3E" w:rsidRPr="0058691A" w:rsidRDefault="00EF0F3E" w:rsidP="00EF0F3E">
      <w:pPr>
        <w:adjustRightInd w:val="0"/>
        <w:snapToGrid w:val="0"/>
        <w:spacing w:line="300" w:lineRule="exact"/>
        <w:rPr>
          <w:sz w:val="16"/>
          <w:szCs w:val="16"/>
        </w:rPr>
      </w:pPr>
    </w:p>
    <w:sectPr w:rsidR="00EF0F3E" w:rsidRPr="0058691A" w:rsidSect="00222388">
      <w:footerReference w:type="default" r:id="rId20"/>
      <w:headerReference w:type="first" r:id="rId21"/>
      <w:footerReference w:type="first" r:id="rId22"/>
      <w:pgSz w:w="11906" w:h="16838"/>
      <w:pgMar w:top="111" w:right="720" w:bottom="720" w:left="720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A8" w:rsidRDefault="001D43A8" w:rsidP="001758A8">
      <w:r>
        <w:separator/>
      </w:r>
    </w:p>
  </w:endnote>
  <w:endnote w:type="continuationSeparator" w:id="0">
    <w:p w:rsidR="001D43A8" w:rsidRDefault="001D43A8" w:rsidP="001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特黑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A8" w:rsidRPr="00533C18" w:rsidRDefault="001758A8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</w:t>
    </w:r>
    <w:r w:rsidR="00533C18" w:rsidRPr="00533C18">
      <w:rPr>
        <w:rFonts w:ascii="微軟正黑體" w:eastAsia="微軟正黑體" w:hAnsi="微軟正黑體" w:hint="eastAsia"/>
        <w:b/>
        <w:sz w:val="18"/>
        <w:szCs w:val="18"/>
      </w:rPr>
      <w:t>財團法人塑膠工業技術發展中心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18" w:rsidRPr="00533C18" w:rsidRDefault="00533C18" w:rsidP="00533C18">
    <w:pPr>
      <w:pStyle w:val="ae"/>
      <w:spacing w:line="0" w:lineRule="atLeast"/>
      <w:jc w:val="center"/>
      <w:rPr>
        <w:rFonts w:ascii="微軟正黑體" w:eastAsia="微軟正黑體" w:hAnsi="微軟正黑體"/>
        <w:sz w:val="18"/>
        <w:szCs w:val="18"/>
      </w:rPr>
    </w:pPr>
    <w:r w:rsidRPr="00533C18">
      <w:rPr>
        <w:rFonts w:ascii="微軟正黑體" w:eastAsia="微軟正黑體" w:hAnsi="微軟正黑體" w:hint="eastAsia"/>
        <w:b/>
        <w:sz w:val="18"/>
        <w:szCs w:val="18"/>
      </w:rPr>
      <w:t>主辦單位：</w:t>
    </w:r>
    <w:r w:rsidR="00222388" w:rsidRPr="0054109C">
      <w:rPr>
        <w:noProof/>
      </w:rPr>
      <w:drawing>
        <wp:inline distT="0" distB="0" distL="0" distR="0" wp14:anchorId="79D60EFC" wp14:editId="2409C8AB">
          <wp:extent cx="416015" cy="241540"/>
          <wp:effectExtent l="0" t="0" r="3175" b="6350"/>
          <wp:docPr id="7" name="圖片 12" descr="D:\Rain - 2017\常用圖\logo藍藍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圖片 12" descr="D:\Rain - 2017\常用圖\logo藍藍字.png"/>
                  <pic:cNvPicPr>
                    <a:picLocks noChangeAspect="1"/>
                  </pic:cNvPicPr>
                </pic:nvPicPr>
                <pic:blipFill>
                  <a:blip r:embed="rId1" cstate="screen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43" cy="24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388">
      <w:rPr>
        <w:rFonts w:ascii="微軟正黑體" w:eastAsia="微軟正黑體" w:hAnsi="微軟正黑體"/>
        <w:b/>
        <w:sz w:val="18"/>
        <w:szCs w:val="18"/>
      </w:rPr>
      <w:t xml:space="preserve">  </w:t>
    </w:r>
    <w:r w:rsidRPr="00533C18">
      <w:rPr>
        <w:rFonts w:ascii="微軟正黑體" w:eastAsia="微軟正黑體" w:hAnsi="微軟正黑體" w:hint="eastAsia"/>
        <w:b/>
        <w:sz w:val="18"/>
        <w:szCs w:val="18"/>
      </w:rPr>
      <w:t>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A8" w:rsidRDefault="001D43A8" w:rsidP="001758A8">
      <w:r>
        <w:separator/>
      </w:r>
    </w:p>
  </w:footnote>
  <w:footnote w:type="continuationSeparator" w:id="0">
    <w:p w:rsidR="001D43A8" w:rsidRDefault="001D43A8" w:rsidP="001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88" w:rsidRDefault="00222388" w:rsidP="00CA634D">
    <w:pPr>
      <w:pStyle w:val="ac"/>
      <w:wordWrap w:val="0"/>
      <w:jc w:val="right"/>
      <w:rPr>
        <w:rFonts w:ascii="微軟正黑體" w:eastAsia="微軟正黑體" w:hAnsi="微軟正黑體"/>
        <w:sz w:val="16"/>
        <w:szCs w:val="16"/>
      </w:rPr>
    </w:pPr>
  </w:p>
  <w:p w:rsidR="002325AF" w:rsidRDefault="00CA634D" w:rsidP="00222388">
    <w:pPr>
      <w:pStyle w:val="ac"/>
      <w:jc w:val="right"/>
    </w:pPr>
    <w:r>
      <w:rPr>
        <w:rFonts w:ascii="微軟正黑體" w:eastAsia="微軟正黑體" w:hAnsi="微軟正黑體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49"/>
    <w:multiLevelType w:val="hybridMultilevel"/>
    <w:tmpl w:val="43E4003A"/>
    <w:lvl w:ilvl="0" w:tplc="099AC8DA">
      <w:start w:val="1"/>
      <w:numFmt w:val="bullet"/>
      <w:lvlText w:val="─"/>
      <w:lvlJc w:val="left"/>
      <w:pPr>
        <w:ind w:left="240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9430ED"/>
    <w:multiLevelType w:val="hybridMultilevel"/>
    <w:tmpl w:val="6C705FEC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75945"/>
    <w:multiLevelType w:val="hybridMultilevel"/>
    <w:tmpl w:val="07BACDA8"/>
    <w:lvl w:ilvl="0" w:tplc="099AC8DA">
      <w:start w:val="1"/>
      <w:numFmt w:val="bullet"/>
      <w:lvlText w:val="─"/>
      <w:lvlJc w:val="left"/>
      <w:pPr>
        <w:ind w:left="960" w:hanging="48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F921995"/>
    <w:multiLevelType w:val="hybridMultilevel"/>
    <w:tmpl w:val="349E0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722204"/>
    <w:multiLevelType w:val="hybridMultilevel"/>
    <w:tmpl w:val="63DA404E"/>
    <w:lvl w:ilvl="0" w:tplc="3A4600EC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D62C97"/>
    <w:multiLevelType w:val="multilevel"/>
    <w:tmpl w:val="9B4C37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256BB4"/>
    <w:multiLevelType w:val="hybridMultilevel"/>
    <w:tmpl w:val="692E7996"/>
    <w:lvl w:ilvl="0" w:tplc="7FE86C1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C61257"/>
    <w:multiLevelType w:val="hybridMultilevel"/>
    <w:tmpl w:val="39BEAA78"/>
    <w:lvl w:ilvl="0" w:tplc="4BB4CB6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B323D8"/>
    <w:multiLevelType w:val="hybridMultilevel"/>
    <w:tmpl w:val="9864DDA0"/>
    <w:lvl w:ilvl="0" w:tplc="099AC8DA">
      <w:start w:val="1"/>
      <w:numFmt w:val="bullet"/>
      <w:lvlText w:val="─"/>
      <w:lvlJc w:val="left"/>
      <w:pPr>
        <w:ind w:left="1440" w:hanging="48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3B003352"/>
    <w:multiLevelType w:val="hybridMultilevel"/>
    <w:tmpl w:val="720A4BDE"/>
    <w:lvl w:ilvl="0" w:tplc="0B5E8F5C">
      <w:start w:val="1"/>
      <w:numFmt w:val="decimal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3E3C33CC"/>
    <w:multiLevelType w:val="multilevel"/>
    <w:tmpl w:val="C798B810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56821317"/>
    <w:multiLevelType w:val="hybridMultilevel"/>
    <w:tmpl w:val="31E20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283052"/>
    <w:multiLevelType w:val="hybridMultilevel"/>
    <w:tmpl w:val="0144D9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EC622C2"/>
    <w:multiLevelType w:val="hybridMultilevel"/>
    <w:tmpl w:val="6952CF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57D7F9D"/>
    <w:multiLevelType w:val="hybridMultilevel"/>
    <w:tmpl w:val="000ACF16"/>
    <w:lvl w:ilvl="0" w:tplc="E0A221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D52238"/>
    <w:multiLevelType w:val="hybridMultilevel"/>
    <w:tmpl w:val="BA7CD7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534E34E">
      <w:start w:val="1"/>
      <w:numFmt w:val="bullet"/>
      <w:lvlText w:val="—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F61015D"/>
    <w:multiLevelType w:val="hybridMultilevel"/>
    <w:tmpl w:val="01709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8"/>
    <w:rsid w:val="00033669"/>
    <w:rsid w:val="000740B7"/>
    <w:rsid w:val="00095966"/>
    <w:rsid w:val="000E4D5F"/>
    <w:rsid w:val="000F5FBF"/>
    <w:rsid w:val="00114C15"/>
    <w:rsid w:val="00135DE4"/>
    <w:rsid w:val="001362A7"/>
    <w:rsid w:val="001636D3"/>
    <w:rsid w:val="00173B2C"/>
    <w:rsid w:val="001758A8"/>
    <w:rsid w:val="00180CC7"/>
    <w:rsid w:val="001B6D23"/>
    <w:rsid w:val="001D43A8"/>
    <w:rsid w:val="001D4EDF"/>
    <w:rsid w:val="001E3BBF"/>
    <w:rsid w:val="001F5130"/>
    <w:rsid w:val="00222388"/>
    <w:rsid w:val="002325AF"/>
    <w:rsid w:val="00242D3B"/>
    <w:rsid w:val="00246708"/>
    <w:rsid w:val="002534AF"/>
    <w:rsid w:val="002565A5"/>
    <w:rsid w:val="00267A23"/>
    <w:rsid w:val="002B021B"/>
    <w:rsid w:val="002B4F6A"/>
    <w:rsid w:val="002D27F5"/>
    <w:rsid w:val="003038C6"/>
    <w:rsid w:val="0030618C"/>
    <w:rsid w:val="00320694"/>
    <w:rsid w:val="00377D35"/>
    <w:rsid w:val="003C18DE"/>
    <w:rsid w:val="003D2767"/>
    <w:rsid w:val="003E4CAA"/>
    <w:rsid w:val="003E4F3F"/>
    <w:rsid w:val="004131B5"/>
    <w:rsid w:val="00420F23"/>
    <w:rsid w:val="004431A1"/>
    <w:rsid w:val="00453306"/>
    <w:rsid w:val="004B6636"/>
    <w:rsid w:val="004C1874"/>
    <w:rsid w:val="004D1232"/>
    <w:rsid w:val="004E14CC"/>
    <w:rsid w:val="005027EF"/>
    <w:rsid w:val="00533C18"/>
    <w:rsid w:val="005372F0"/>
    <w:rsid w:val="0054109C"/>
    <w:rsid w:val="005671BF"/>
    <w:rsid w:val="005753BD"/>
    <w:rsid w:val="005A40C6"/>
    <w:rsid w:val="005A732D"/>
    <w:rsid w:val="005B6C4C"/>
    <w:rsid w:val="005C03E4"/>
    <w:rsid w:val="005C4418"/>
    <w:rsid w:val="005E2CD9"/>
    <w:rsid w:val="005F5E3F"/>
    <w:rsid w:val="00604C05"/>
    <w:rsid w:val="006160C4"/>
    <w:rsid w:val="006203E5"/>
    <w:rsid w:val="006300F7"/>
    <w:rsid w:val="006371D3"/>
    <w:rsid w:val="006427CE"/>
    <w:rsid w:val="00661D85"/>
    <w:rsid w:val="006712BF"/>
    <w:rsid w:val="0067623C"/>
    <w:rsid w:val="0069164C"/>
    <w:rsid w:val="006B03BD"/>
    <w:rsid w:val="006E5BD3"/>
    <w:rsid w:val="006F3938"/>
    <w:rsid w:val="006F6401"/>
    <w:rsid w:val="006F6857"/>
    <w:rsid w:val="007139DB"/>
    <w:rsid w:val="00720348"/>
    <w:rsid w:val="00726A0F"/>
    <w:rsid w:val="00734292"/>
    <w:rsid w:val="0076530E"/>
    <w:rsid w:val="00774F6B"/>
    <w:rsid w:val="0077503D"/>
    <w:rsid w:val="007767AA"/>
    <w:rsid w:val="007866EC"/>
    <w:rsid w:val="007B5A92"/>
    <w:rsid w:val="00830D2F"/>
    <w:rsid w:val="008A0AF9"/>
    <w:rsid w:val="008A57B0"/>
    <w:rsid w:val="008B5F23"/>
    <w:rsid w:val="00921796"/>
    <w:rsid w:val="00925CD9"/>
    <w:rsid w:val="00941E1D"/>
    <w:rsid w:val="00951A58"/>
    <w:rsid w:val="0096193E"/>
    <w:rsid w:val="009A3CBC"/>
    <w:rsid w:val="009F0A63"/>
    <w:rsid w:val="00A26D87"/>
    <w:rsid w:val="00A31520"/>
    <w:rsid w:val="00A50320"/>
    <w:rsid w:val="00A635EE"/>
    <w:rsid w:val="00A72F05"/>
    <w:rsid w:val="00A8427F"/>
    <w:rsid w:val="00A911FA"/>
    <w:rsid w:val="00A92AE0"/>
    <w:rsid w:val="00A97D70"/>
    <w:rsid w:val="00AB753F"/>
    <w:rsid w:val="00AC6737"/>
    <w:rsid w:val="00AD5AB5"/>
    <w:rsid w:val="00B34938"/>
    <w:rsid w:val="00B942F8"/>
    <w:rsid w:val="00BB2F0C"/>
    <w:rsid w:val="00BB5819"/>
    <w:rsid w:val="00BD42CC"/>
    <w:rsid w:val="00BD6C89"/>
    <w:rsid w:val="00BE4CD5"/>
    <w:rsid w:val="00BF05AA"/>
    <w:rsid w:val="00C14868"/>
    <w:rsid w:val="00C8788C"/>
    <w:rsid w:val="00CA5064"/>
    <w:rsid w:val="00CA634D"/>
    <w:rsid w:val="00CC0CDE"/>
    <w:rsid w:val="00CE14DF"/>
    <w:rsid w:val="00CF2C00"/>
    <w:rsid w:val="00CF43B1"/>
    <w:rsid w:val="00CF5CA1"/>
    <w:rsid w:val="00D05967"/>
    <w:rsid w:val="00D133F5"/>
    <w:rsid w:val="00D15219"/>
    <w:rsid w:val="00D244D9"/>
    <w:rsid w:val="00D25A8E"/>
    <w:rsid w:val="00D27DA8"/>
    <w:rsid w:val="00D41DB7"/>
    <w:rsid w:val="00D471B7"/>
    <w:rsid w:val="00D52B22"/>
    <w:rsid w:val="00D80621"/>
    <w:rsid w:val="00D80804"/>
    <w:rsid w:val="00DA4BB2"/>
    <w:rsid w:val="00DD5FF4"/>
    <w:rsid w:val="00DE1146"/>
    <w:rsid w:val="00DE47E6"/>
    <w:rsid w:val="00E441C5"/>
    <w:rsid w:val="00E63887"/>
    <w:rsid w:val="00E9146F"/>
    <w:rsid w:val="00EA1B87"/>
    <w:rsid w:val="00ED3EA4"/>
    <w:rsid w:val="00EE617E"/>
    <w:rsid w:val="00EF0F3E"/>
    <w:rsid w:val="00EF4668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qFormat/>
    <w:rsid w:val="001E3BBF"/>
    <w:pPr>
      <w:ind w:leftChars="200" w:left="480"/>
    </w:pPr>
  </w:style>
  <w:style w:type="table" w:styleId="af1">
    <w:name w:val="Table Grid"/>
    <w:basedOn w:val="a1"/>
    <w:uiPriority w:val="3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  <w:style w:type="paragraph" w:styleId="Web">
    <w:name w:val="Normal (Web)"/>
    <w:basedOn w:val="a"/>
    <w:uiPriority w:val="99"/>
    <w:unhideWhenUsed/>
    <w:rsid w:val="005B6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DD5FF4"/>
    <w:rPr>
      <w:color w:val="800080" w:themeColor="followedHyperlink"/>
      <w:u w:val="single"/>
    </w:rPr>
  </w:style>
  <w:style w:type="paragraph" w:styleId="af3">
    <w:name w:val="Salutation"/>
    <w:basedOn w:val="a"/>
    <w:next w:val="a"/>
    <w:link w:val="af4"/>
    <w:uiPriority w:val="99"/>
    <w:unhideWhenUsed/>
    <w:rsid w:val="00EF0F3E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4">
    <w:name w:val="問候 字元"/>
    <w:basedOn w:val="a0"/>
    <w:link w:val="af3"/>
    <w:uiPriority w:val="99"/>
    <w:rsid w:val="00EF0F3E"/>
    <w:rPr>
      <w:rFonts w:ascii="標楷體" w:eastAsia="標楷體" w:hAnsi="標楷體" w:cs="Times New Roman"/>
      <w:b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semiHidden/>
    <w:unhideWhenUsed/>
    <w:rsid w:val="00EF4668"/>
    <w:pPr>
      <w:spacing w:after="180" w:line="300" w:lineRule="auto"/>
      <w:jc w:val="center"/>
    </w:pPr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character" w:customStyle="1" w:styleId="a4">
    <w:name w:val="本文 字元"/>
    <w:basedOn w:val="a0"/>
    <w:link w:val="a3"/>
    <w:uiPriority w:val="99"/>
    <w:semiHidden/>
    <w:rsid w:val="00EF4668"/>
    <w:rPr>
      <w:rFonts w:ascii="Perpetua" w:eastAsia="新細明體" w:hAnsi="Perpetua" w:cs="新細明體"/>
      <w:i/>
      <w:iCs/>
      <w:color w:val="000000"/>
      <w:kern w:val="28"/>
      <w:sz w:val="48"/>
      <w:szCs w:val="48"/>
      <w14:ligatures w14:val="standard"/>
      <w14:cntxtAlts/>
    </w:rPr>
  </w:style>
  <w:style w:type="paragraph" w:styleId="a5">
    <w:name w:val="Title"/>
    <w:link w:val="a6"/>
    <w:uiPriority w:val="10"/>
    <w:qFormat/>
    <w:rsid w:val="00EF4668"/>
    <w:pPr>
      <w:spacing w:line="271" w:lineRule="auto"/>
      <w:jc w:val="center"/>
    </w:pPr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character" w:customStyle="1" w:styleId="a6">
    <w:name w:val="標題 字元"/>
    <w:basedOn w:val="a0"/>
    <w:link w:val="a5"/>
    <w:uiPriority w:val="10"/>
    <w:rsid w:val="00EF4668"/>
    <w:rPr>
      <w:rFonts w:ascii="Perpetua Titling MT" w:eastAsia="新細明體" w:hAnsi="Perpetua Titling MT" w:cs="新細明體"/>
      <w:color w:val="006699"/>
      <w:kern w:val="28"/>
      <w:sz w:val="144"/>
      <w:szCs w:val="144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link w:val="aa"/>
    <w:uiPriority w:val="1"/>
    <w:qFormat/>
    <w:rsid w:val="001758A8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758A8"/>
    <w:rPr>
      <w:kern w:val="0"/>
      <w:sz w:val="22"/>
    </w:rPr>
  </w:style>
  <w:style w:type="character" w:styleId="ab">
    <w:name w:val="Hyperlink"/>
    <w:unhideWhenUsed/>
    <w:rsid w:val="001758A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58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58A8"/>
    <w:rPr>
      <w:sz w:val="20"/>
      <w:szCs w:val="20"/>
    </w:rPr>
  </w:style>
  <w:style w:type="paragraph" w:styleId="af0">
    <w:name w:val="List Paragraph"/>
    <w:basedOn w:val="a"/>
    <w:qFormat/>
    <w:rsid w:val="001E3BBF"/>
    <w:pPr>
      <w:ind w:leftChars="200" w:left="480"/>
    </w:pPr>
  </w:style>
  <w:style w:type="table" w:styleId="af1">
    <w:name w:val="Table Grid"/>
    <w:basedOn w:val="a1"/>
    <w:uiPriority w:val="39"/>
    <w:rsid w:val="006E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942F8"/>
  </w:style>
  <w:style w:type="paragraph" w:styleId="Web">
    <w:name w:val="Normal (Web)"/>
    <w:basedOn w:val="a"/>
    <w:uiPriority w:val="99"/>
    <w:unhideWhenUsed/>
    <w:rsid w:val="005B6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DD5FF4"/>
    <w:rPr>
      <w:color w:val="800080" w:themeColor="followedHyperlink"/>
      <w:u w:val="single"/>
    </w:rPr>
  </w:style>
  <w:style w:type="paragraph" w:styleId="af3">
    <w:name w:val="Salutation"/>
    <w:basedOn w:val="a"/>
    <w:next w:val="a"/>
    <w:link w:val="af4"/>
    <w:uiPriority w:val="99"/>
    <w:unhideWhenUsed/>
    <w:rsid w:val="00EF0F3E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f4">
    <w:name w:val="問候 字元"/>
    <w:basedOn w:val="a0"/>
    <w:link w:val="af3"/>
    <w:uiPriority w:val="99"/>
    <w:rsid w:val="00EF0F3E"/>
    <w:rPr>
      <w:rFonts w:ascii="標楷體" w:eastAsia="標楷體" w:hAnsi="標楷體" w:cs="Times New Roman"/>
      <w:b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pidc.org.tw/activity.ph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idc.org.tw/about-map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.pidc.org.tw/sites/attachment/Docs/E/108%E5%B9%B4%E5%BA%A6/E3-%E7%A0%94%E8%A8%8E%E6%9C%83/108050326/108050326-%E8%AC%9B%E7%BE%A9%E8%A9%A6%E9%96%B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ublic.pidc.org.tw/sites/attachment/Docs/E/108%E5%B9%B4%E5%BA%A6/E3-%E7%A0%94%E8%A8%8E%E6%9C%83/108050326/108050326-%E8%AC%9B%E7%BE%A9%E8%A9%A6%E9%96%B1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riely04@pidc.org.t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FQ3FRUF23FM3-695533848-782</_dlc_DocId>
    <_dlc_DocIdUrl xmlns="c40b1c4c-5b1d-4521-a167-02c69654ef9e">
      <Url>http://public.pidc.org.tw/sites/attachment/_layouts/15/DocIdRedir.aspx?ID=FQ3FRUF23FM3-695533848-782</Url>
      <Description>FQ3FRUF23FM3-695533848-782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645F-D7C6-4A98-BD8D-BEAC86832584}"/>
</file>

<file path=customXml/itemProps2.xml><?xml version="1.0" encoding="utf-8"?>
<ds:datastoreItem xmlns:ds="http://schemas.openxmlformats.org/officeDocument/2006/customXml" ds:itemID="{1820E1C0-0D8F-43A2-8EF8-80759629B88B}"/>
</file>

<file path=customXml/itemProps3.xml><?xml version="1.0" encoding="utf-8"?>
<ds:datastoreItem xmlns:ds="http://schemas.openxmlformats.org/officeDocument/2006/customXml" ds:itemID="{81F9C30D-C945-40F2-990E-8E26AD6F086C}"/>
</file>

<file path=customXml/itemProps4.xml><?xml version="1.0" encoding="utf-8"?>
<ds:datastoreItem xmlns:ds="http://schemas.openxmlformats.org/officeDocument/2006/customXml" ds:itemID="{85761279-E90F-4949-BEC0-858B069CB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2215</Characters>
  <Application>Microsoft Office Word</Application>
  <DocSecurity>0</DocSecurity>
  <Lines>18</Lines>
  <Paragraphs>5</Paragraphs>
  <ScaleCrop>false</ScaleCrop>
  <Company>財團法人塑膠工業技術發展中心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54jjhuang[黃婕]</dc:creator>
  <cp:lastModifiedBy>ariely04[林思敬]</cp:lastModifiedBy>
  <cp:revision>8</cp:revision>
  <cp:lastPrinted>2019-01-21T06:10:00Z</cp:lastPrinted>
  <dcterms:created xsi:type="dcterms:W3CDTF">2019-01-21T03:15:00Z</dcterms:created>
  <dcterms:modified xsi:type="dcterms:W3CDTF">2019-03-07T03:11:00Z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76b603e2-e446-4c37-ac14-f4a3a2981e1b</vt:lpwstr>
  </property>
  <property fmtid="{D5CDD505-2E9C-101B-9397-08002B2CF9AE}" pid="3" name="ContentTypeId">
    <vt:lpwstr>0x010100A03720832B275A4E873C556F2CF05175</vt:lpwstr>
  </property>
</Properties>
</file>